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E8A5" w14:textId="77777777" w:rsidR="002307CD" w:rsidRDefault="00B17AE1">
      <w:r>
        <w:rPr>
          <w:rFonts w:ascii="Verdana" w:hAnsi="Verdana"/>
          <w:noProof/>
          <w:sz w:val="32"/>
          <w:szCs w:val="32"/>
          <w:lang w:val="es-ES_tradnl" w:eastAsia="es-ES_tradnl"/>
        </w:rPr>
        <w:drawing>
          <wp:anchor distT="0" distB="0" distL="114300" distR="114300" simplePos="0" relativeHeight="251659264" behindDoc="0" locked="0" layoutInCell="1" allowOverlap="1" wp14:anchorId="62AD6DA5" wp14:editId="477DBDCE">
            <wp:simplePos x="0" y="0"/>
            <wp:positionH relativeFrom="column">
              <wp:posOffset>-246380</wp:posOffset>
            </wp:positionH>
            <wp:positionV relativeFrom="paragraph">
              <wp:posOffset>68580</wp:posOffset>
            </wp:positionV>
            <wp:extent cx="1837055" cy="784225"/>
            <wp:effectExtent l="0" t="0" r="0" b="0"/>
            <wp:wrapTopAndBottom/>
            <wp:docPr id="1" name="Imagen 1" descr="/Volumes/Intranet/Document Library/Communication/2. Corporate/2.Logos /1.UCLG Logo /ORIGINALES LOGOTIPO 2018/UCLG:CGLU/UCLG-CGLU+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Intranet/Document Library/Communication/2. Corporate/2.Logos /1.UCLG Logo /ORIGINALES LOGOTIPO 2018/UCLG:CGLU/UCLG-CGLU+CLAI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05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AF735" w14:textId="5048CF74" w:rsidR="003C38A9" w:rsidRPr="003C38A9" w:rsidRDefault="003C38A9" w:rsidP="001C680D">
      <w:pPr>
        <w:jc w:val="right"/>
        <w:rPr>
          <w:rFonts w:ascii="Verdana" w:hAnsi="Verdana"/>
          <w:i/>
          <w:sz w:val="20"/>
          <w:szCs w:val="20"/>
          <w:lang w:val="fr-FR"/>
        </w:rPr>
      </w:pPr>
      <w:r w:rsidRPr="003C38A9">
        <w:rPr>
          <w:rFonts w:ascii="Verdana" w:hAnsi="Verdana"/>
          <w:i/>
          <w:sz w:val="20"/>
          <w:szCs w:val="20"/>
          <w:lang w:val="fr-FR"/>
        </w:rPr>
        <w:t>Barc</w:t>
      </w:r>
      <w:r w:rsidR="00212257">
        <w:rPr>
          <w:rFonts w:ascii="Verdana" w:hAnsi="Verdana"/>
          <w:i/>
          <w:sz w:val="20"/>
          <w:szCs w:val="20"/>
          <w:lang w:val="fr-FR"/>
        </w:rPr>
        <w:t>elona a 16 de septiembre de 2019</w:t>
      </w:r>
    </w:p>
    <w:p w14:paraId="10A128E4" w14:textId="77777777" w:rsidR="002307CD" w:rsidRDefault="002307CD" w:rsidP="002307CD"/>
    <w:p w14:paraId="5D9074D2" w14:textId="2D78AF88" w:rsidR="006F6775" w:rsidRPr="00BB583C" w:rsidRDefault="006F6775" w:rsidP="00BB583C">
      <w:pPr>
        <w:rPr>
          <w:rFonts w:ascii="Verdana" w:hAnsi="Verdana"/>
          <w:color w:val="C00000"/>
          <w:sz w:val="36"/>
          <w:szCs w:val="36"/>
        </w:rPr>
      </w:pPr>
      <w:r w:rsidRPr="00BB583C">
        <w:rPr>
          <w:rFonts w:ascii="Verdana" w:hAnsi="Verdana"/>
          <w:b/>
          <w:color w:val="C00000"/>
          <w:sz w:val="22"/>
          <w:szCs w:val="22"/>
        </w:rPr>
        <w:t xml:space="preserve">NOTA DE PRENSA: Las ciudades toman asiento en la mesa global </w:t>
      </w:r>
    </w:p>
    <w:p w14:paraId="52B5FDE7" w14:textId="77777777" w:rsidR="002307CD" w:rsidRDefault="002307CD" w:rsidP="002307CD">
      <w:pPr>
        <w:rPr>
          <w:rFonts w:ascii="Verdana" w:eastAsia="Times New Roman" w:hAnsi="Verdana" w:cs="Times New Roman"/>
          <w:b/>
          <w:color w:val="595959" w:themeColor="text1" w:themeTint="A6"/>
          <w:sz w:val="22"/>
          <w:szCs w:val="22"/>
          <w:lang w:val="es-ES_tradnl" w:eastAsia="es-ES_tradnl"/>
        </w:rPr>
      </w:pPr>
    </w:p>
    <w:p w14:paraId="16740784" w14:textId="123C39B1" w:rsidR="002307CD" w:rsidRPr="002E6306" w:rsidRDefault="006F6775" w:rsidP="006F6775">
      <w:pPr>
        <w:shd w:val="clear" w:color="auto" w:fill="FFFFFF"/>
        <w:spacing w:after="240" w:line="264" w:lineRule="atLeast"/>
        <w:outlineLvl w:val="0"/>
        <w:rPr>
          <w:rFonts w:ascii="Helvetica" w:eastAsia="Times New Roman" w:hAnsi="Helvetica" w:cs="Times New Roman"/>
          <w:b/>
          <w:bCs/>
          <w:color w:val="404040" w:themeColor="text1" w:themeTint="BF"/>
          <w:kern w:val="36"/>
          <w:sz w:val="36"/>
          <w:szCs w:val="36"/>
          <w:lang w:val="es-ES_tradnl" w:eastAsia="es-ES_tradnl"/>
        </w:rPr>
      </w:pPr>
      <w:r w:rsidRPr="006F6775">
        <w:rPr>
          <w:rFonts w:ascii="Helvetica" w:eastAsia="Times New Roman" w:hAnsi="Helvetica" w:cs="Times New Roman"/>
          <w:b/>
          <w:bCs/>
          <w:color w:val="404040" w:themeColor="text1" w:themeTint="BF"/>
          <w:kern w:val="36"/>
          <w:sz w:val="36"/>
          <w:szCs w:val="36"/>
          <w:lang w:val="es-ES_tradnl" w:eastAsia="es-ES_tradnl"/>
        </w:rPr>
        <w:t>Los gobiernos locales en la semana de alto nivel</w:t>
      </w:r>
      <w:r w:rsidRPr="002E6306">
        <w:rPr>
          <w:rFonts w:ascii="Helvetica" w:eastAsia="Times New Roman" w:hAnsi="Helvetica" w:cs="Times New Roman"/>
          <w:b/>
          <w:bCs/>
          <w:color w:val="404040" w:themeColor="text1" w:themeTint="BF"/>
          <w:kern w:val="36"/>
          <w:sz w:val="36"/>
          <w:szCs w:val="36"/>
          <w:lang w:val="es-ES_tradnl" w:eastAsia="es-ES_tradnl"/>
        </w:rPr>
        <w:t xml:space="preserve"> de Naciones Unidas</w:t>
      </w:r>
      <w:r w:rsidRPr="006F6775">
        <w:rPr>
          <w:rFonts w:ascii="Helvetica" w:eastAsia="Times New Roman" w:hAnsi="Helvetica" w:cs="Times New Roman"/>
          <w:b/>
          <w:bCs/>
          <w:color w:val="404040" w:themeColor="text1" w:themeTint="BF"/>
          <w:kern w:val="36"/>
          <w:sz w:val="36"/>
          <w:szCs w:val="36"/>
          <w:lang w:val="es-ES_tradnl" w:eastAsia="es-ES_tradnl"/>
        </w:rPr>
        <w:t>: La localización, clave para acelerar las agendas globales</w:t>
      </w:r>
    </w:p>
    <w:p w14:paraId="7C50FE09" w14:textId="77777777" w:rsidR="002307CD" w:rsidRPr="002E6306" w:rsidRDefault="003C38A9" w:rsidP="002307CD">
      <w:pPr>
        <w:jc w:val="both"/>
        <w:rPr>
          <w:rFonts w:ascii="Verdana" w:hAnsi="Verdana"/>
          <w:b/>
          <w:color w:val="404040" w:themeColor="text1" w:themeTint="BF"/>
          <w:sz w:val="21"/>
          <w:szCs w:val="21"/>
          <w:lang w:val="es-ES_tradnl"/>
        </w:rPr>
      </w:pPr>
      <w:r w:rsidRPr="002E6306">
        <w:rPr>
          <w:rFonts w:ascii="Verdana" w:hAnsi="Verdana"/>
          <w:b/>
          <w:noProof/>
          <w:color w:val="404040" w:themeColor="text1" w:themeTint="BF"/>
          <w:sz w:val="21"/>
          <w:szCs w:val="21"/>
          <w:lang w:val="es-ES_tradnl" w:eastAsia="es-ES_tradnl"/>
        </w:rPr>
        <w:drawing>
          <wp:inline distT="0" distB="0" distL="0" distR="0" wp14:anchorId="436CE79E" wp14:editId="43FE6BA5">
            <wp:extent cx="186803"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9-04 a las 11.16.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03" cy="180000"/>
                    </a:xfrm>
                    <a:prstGeom prst="rect">
                      <a:avLst/>
                    </a:prstGeom>
                  </pic:spPr>
                </pic:pic>
              </a:graphicData>
            </a:graphic>
          </wp:inline>
        </w:drawing>
      </w:r>
      <w:r w:rsidRPr="002E6306">
        <w:rPr>
          <w:rFonts w:ascii="Verdana" w:hAnsi="Verdana"/>
          <w:b/>
          <w:color w:val="404040" w:themeColor="text1" w:themeTint="BF"/>
          <w:sz w:val="21"/>
          <w:szCs w:val="21"/>
          <w:lang w:val="es-ES_tradnl"/>
        </w:rPr>
        <w:t xml:space="preserve"> </w:t>
      </w:r>
      <w:r w:rsidR="002307CD" w:rsidRPr="002E6306">
        <w:rPr>
          <w:rFonts w:ascii="Verdana" w:hAnsi="Verdana"/>
          <w:b/>
          <w:color w:val="404040" w:themeColor="text1" w:themeTint="BF"/>
          <w:sz w:val="21"/>
          <w:szCs w:val="21"/>
          <w:lang w:val="es-ES_tradnl"/>
        </w:rPr>
        <w:t xml:space="preserve">Del 23 al 27 de septiembre se celebra en Nueva York la Semana de alto nivel de la Asamblea General de las Naciones Unidas, que marca la revisión cuatrienal de los Objetivos de Desarrollo Sostenible. </w:t>
      </w:r>
    </w:p>
    <w:p w14:paraId="4A2E8A1E" w14:textId="77777777" w:rsidR="00B331F6" w:rsidRPr="002E6306" w:rsidRDefault="00B331F6" w:rsidP="002307CD">
      <w:pPr>
        <w:jc w:val="both"/>
        <w:rPr>
          <w:rFonts w:ascii="Verdana" w:hAnsi="Verdana"/>
          <w:b/>
          <w:color w:val="404040" w:themeColor="text1" w:themeTint="BF"/>
          <w:sz w:val="21"/>
          <w:szCs w:val="21"/>
          <w:lang w:val="es-ES_tradnl"/>
        </w:rPr>
      </w:pPr>
    </w:p>
    <w:p w14:paraId="76757BA2" w14:textId="6DAD7171" w:rsidR="003C38A9" w:rsidRPr="002E6306" w:rsidRDefault="003C38A9" w:rsidP="002307CD">
      <w:pPr>
        <w:jc w:val="both"/>
        <w:rPr>
          <w:rFonts w:ascii="Verdana" w:hAnsi="Verdana"/>
          <w:b/>
          <w:color w:val="404040" w:themeColor="text1" w:themeTint="BF"/>
          <w:sz w:val="21"/>
          <w:szCs w:val="21"/>
          <w:lang w:val="es-ES_tradnl"/>
        </w:rPr>
      </w:pPr>
      <w:r w:rsidRPr="002E6306">
        <w:rPr>
          <w:rFonts w:ascii="Verdana" w:hAnsi="Verdana"/>
          <w:b/>
          <w:noProof/>
          <w:color w:val="404040" w:themeColor="text1" w:themeTint="BF"/>
          <w:sz w:val="21"/>
          <w:szCs w:val="21"/>
          <w:lang w:val="es-ES_tradnl" w:eastAsia="es-ES_tradnl"/>
        </w:rPr>
        <w:drawing>
          <wp:inline distT="0" distB="0" distL="0" distR="0" wp14:anchorId="12746B37" wp14:editId="1741E165">
            <wp:extent cx="186803"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9-04 a las 11.16.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803" cy="180000"/>
                    </a:xfrm>
                    <a:prstGeom prst="rect">
                      <a:avLst/>
                    </a:prstGeom>
                  </pic:spPr>
                </pic:pic>
              </a:graphicData>
            </a:graphic>
          </wp:inline>
        </w:drawing>
      </w:r>
      <w:r w:rsidRPr="002E6306">
        <w:rPr>
          <w:rFonts w:ascii="Verdana" w:hAnsi="Verdana"/>
          <w:b/>
          <w:color w:val="404040" w:themeColor="text1" w:themeTint="BF"/>
          <w:sz w:val="21"/>
          <w:szCs w:val="21"/>
          <w:lang w:val="es-ES_tradnl"/>
        </w:rPr>
        <w:t xml:space="preserve"> </w:t>
      </w:r>
      <w:r w:rsidR="002307CD" w:rsidRPr="002E6306">
        <w:rPr>
          <w:rFonts w:ascii="Verdana" w:hAnsi="Verdana"/>
          <w:b/>
          <w:color w:val="404040" w:themeColor="text1" w:themeTint="BF"/>
          <w:sz w:val="21"/>
          <w:szCs w:val="21"/>
          <w:lang w:val="es-ES_tradnl"/>
        </w:rPr>
        <w:t xml:space="preserve">El segundo Foro de Gobiernos Locales y Regionales, que tendrá lugar el 24 de septiembre, será el momento clave de la semana para </w:t>
      </w:r>
      <w:r w:rsidR="001C680D" w:rsidRPr="002E6306">
        <w:rPr>
          <w:rFonts w:ascii="Verdana" w:hAnsi="Verdana"/>
          <w:b/>
          <w:color w:val="404040" w:themeColor="text1" w:themeTint="BF"/>
          <w:sz w:val="21"/>
          <w:szCs w:val="21"/>
          <w:lang w:val="es-ES_tradnl"/>
        </w:rPr>
        <w:t>los líderes locales y regionales.</w:t>
      </w:r>
    </w:p>
    <w:p w14:paraId="1414F4C8" w14:textId="77777777" w:rsidR="003C38A9" w:rsidRDefault="003C38A9" w:rsidP="002307CD">
      <w:pPr>
        <w:jc w:val="both"/>
        <w:rPr>
          <w:rFonts w:ascii="Verdana" w:hAnsi="Verdana"/>
          <w:lang w:val="fr-FR"/>
        </w:rPr>
      </w:pPr>
    </w:p>
    <w:p w14:paraId="02FF6B1C" w14:textId="3586DA9F" w:rsidR="003C38A9" w:rsidRPr="00B17AE1" w:rsidRDefault="00B331F6" w:rsidP="001C680D">
      <w:pPr>
        <w:spacing w:line="200" w:lineRule="atLeast"/>
        <w:jc w:val="both"/>
        <w:rPr>
          <w:rFonts w:ascii="Verdana" w:hAnsi="Verdana"/>
          <w:sz w:val="21"/>
          <w:szCs w:val="21"/>
          <w:lang w:val="es-ES_tradnl"/>
        </w:rPr>
      </w:pPr>
      <w:r w:rsidRPr="00B17AE1">
        <w:rPr>
          <w:rFonts w:ascii="Verdana" w:hAnsi="Verdana"/>
          <w:sz w:val="21"/>
          <w:szCs w:val="21"/>
          <w:lang w:val="es-ES_tradnl"/>
        </w:rPr>
        <w:t xml:space="preserve">En el marco de la inauguración de la 74ª sesión de la Asamblea General de la ONU el próximo 17 de septiembre, y la celebración de la semana de alto nivel del lunes 23 a viernes 27, los gobiernos locales y regionales toman asiento en la mesa global para </w:t>
      </w:r>
      <w:r w:rsidR="00CE62B3">
        <w:rPr>
          <w:rFonts w:ascii="Verdana" w:hAnsi="Verdana"/>
          <w:sz w:val="21"/>
          <w:szCs w:val="21"/>
          <w:lang w:val="es-ES_tradnl"/>
        </w:rPr>
        <w:t xml:space="preserve">reivindicar el valor de los servicios públicos y el papel que ellos mismos juegan para poder llevarlos a cabo, que es esencial para </w:t>
      </w:r>
      <w:r w:rsidRPr="00B17AE1">
        <w:rPr>
          <w:rFonts w:ascii="Verdana" w:hAnsi="Verdana"/>
          <w:sz w:val="21"/>
          <w:szCs w:val="21"/>
          <w:lang w:val="es-ES_tradnl"/>
        </w:rPr>
        <w:t>impulsar la localización</w:t>
      </w:r>
      <w:r w:rsidR="00CE62B3">
        <w:rPr>
          <w:rFonts w:ascii="Verdana" w:hAnsi="Verdana"/>
          <w:sz w:val="21"/>
          <w:szCs w:val="21"/>
          <w:lang w:val="es-ES_tradnl"/>
        </w:rPr>
        <w:t xml:space="preserve"> de las agendas globales.</w:t>
      </w:r>
    </w:p>
    <w:p w14:paraId="1BBCCB78" w14:textId="77777777" w:rsidR="00B331F6" w:rsidRPr="00B17AE1" w:rsidRDefault="00B331F6" w:rsidP="001C680D">
      <w:pPr>
        <w:spacing w:line="200" w:lineRule="atLeast"/>
        <w:jc w:val="both"/>
        <w:rPr>
          <w:rFonts w:ascii="Verdana" w:hAnsi="Verdana"/>
          <w:sz w:val="21"/>
          <w:szCs w:val="21"/>
          <w:lang w:val="es-ES_tradnl"/>
        </w:rPr>
      </w:pPr>
    </w:p>
    <w:p w14:paraId="231B3C44" w14:textId="5936D74F" w:rsidR="00B331F6" w:rsidRPr="006F6775" w:rsidRDefault="00B331F6" w:rsidP="001C680D">
      <w:pPr>
        <w:spacing w:line="200" w:lineRule="atLeast"/>
        <w:jc w:val="both"/>
        <w:rPr>
          <w:rFonts w:ascii="Verdana" w:hAnsi="Verdana"/>
          <w:sz w:val="21"/>
          <w:szCs w:val="21"/>
          <w:lang w:val="es-ES_tradnl"/>
        </w:rPr>
      </w:pPr>
      <w:r w:rsidRPr="00B17AE1">
        <w:rPr>
          <w:rFonts w:ascii="Verdana" w:hAnsi="Verdana"/>
          <w:sz w:val="21"/>
          <w:szCs w:val="21"/>
          <w:lang w:val="es-ES_tradnl"/>
        </w:rPr>
        <w:t xml:space="preserve">En el centro de la agenda estarán la acción por el clima y el desarrollo sostenible, que se concretarán en la </w:t>
      </w:r>
      <w:r w:rsidRPr="00B17AE1">
        <w:rPr>
          <w:rFonts w:ascii="Verdana" w:hAnsi="Verdana"/>
          <w:b/>
          <w:sz w:val="21"/>
          <w:szCs w:val="21"/>
          <w:lang w:val="es-ES_tradnl"/>
        </w:rPr>
        <w:t>Cumbre de Acción Climática</w:t>
      </w:r>
      <w:r w:rsidRPr="00B17AE1">
        <w:rPr>
          <w:rFonts w:ascii="Verdana" w:hAnsi="Verdana"/>
          <w:sz w:val="21"/>
          <w:szCs w:val="21"/>
          <w:lang w:val="es-ES_tradnl"/>
        </w:rPr>
        <w:t xml:space="preserve"> (23 de septiembre) y la </w:t>
      </w:r>
      <w:r w:rsidRPr="00B17AE1">
        <w:rPr>
          <w:rFonts w:ascii="Verdana" w:hAnsi="Verdana"/>
          <w:b/>
          <w:sz w:val="21"/>
          <w:szCs w:val="21"/>
          <w:lang w:val="es-ES_tradnl"/>
        </w:rPr>
        <w:t>Cumbre de los ODS</w:t>
      </w:r>
      <w:r w:rsidRPr="00B17AE1">
        <w:rPr>
          <w:rFonts w:ascii="Verdana" w:hAnsi="Verdana"/>
          <w:sz w:val="21"/>
          <w:szCs w:val="21"/>
          <w:lang w:val="es-ES_tradnl"/>
        </w:rPr>
        <w:t xml:space="preserve"> (24 y 25 de septiembre). El espacio principal de interlocución entre líderes locales y gobiernos nacionales será el segundo </w:t>
      </w:r>
      <w:r w:rsidRPr="00B17AE1">
        <w:rPr>
          <w:rFonts w:ascii="Verdana" w:hAnsi="Verdana"/>
          <w:b/>
          <w:sz w:val="21"/>
          <w:szCs w:val="21"/>
          <w:lang w:val="es-ES_tradnl"/>
        </w:rPr>
        <w:t>Foro de Gobiernos Locales y Regionales</w:t>
      </w:r>
      <w:r w:rsidRPr="00B17AE1">
        <w:rPr>
          <w:rFonts w:ascii="Verdana" w:hAnsi="Verdana"/>
          <w:sz w:val="21"/>
          <w:szCs w:val="21"/>
          <w:lang w:val="es-ES_tradnl"/>
        </w:rPr>
        <w:t xml:space="preserve"> (24 de septiembre, 15-18h). Ciudades y regiones también tendrán espacio destacado en las reuniones preparatorias de la Cumbre por el Clima, durante el fin de semana anterior (21 y 22 de septiembre). </w:t>
      </w:r>
    </w:p>
    <w:p w14:paraId="635F4A7D" w14:textId="5158DD83" w:rsidR="00BB48D3" w:rsidRPr="002E6306" w:rsidRDefault="006F6775" w:rsidP="006F6775">
      <w:pPr>
        <w:pStyle w:val="Ttulo3"/>
        <w:shd w:val="clear" w:color="auto" w:fill="FFFFFF"/>
        <w:spacing w:before="308" w:after="308" w:line="308" w:lineRule="atLeast"/>
        <w:rPr>
          <w:rFonts w:ascii="Verdana" w:eastAsiaTheme="minorHAnsi" w:hAnsi="Verdana" w:cstheme="minorBidi"/>
          <w:b/>
          <w:color w:val="404040" w:themeColor="text1" w:themeTint="BF"/>
          <w:sz w:val="22"/>
          <w:szCs w:val="22"/>
          <w:lang w:val="es-ES_tradnl"/>
        </w:rPr>
      </w:pPr>
      <w:r w:rsidRPr="002E6306">
        <w:rPr>
          <w:rFonts w:ascii="Verdana" w:eastAsiaTheme="minorHAnsi" w:hAnsi="Verdana" w:cstheme="minorBidi"/>
          <w:b/>
          <w:color w:val="404040" w:themeColor="text1" w:themeTint="BF"/>
          <w:sz w:val="22"/>
          <w:szCs w:val="22"/>
          <w:lang w:val="es-ES_tradnl"/>
        </w:rPr>
        <w:t>Alcanzar los ODS, clave para efectuar una acción climática colaborativa que no deje a nadie atrás</w:t>
      </w:r>
    </w:p>
    <w:p w14:paraId="0D0D03C7" w14:textId="5E4B7177" w:rsidR="00F511BC" w:rsidRDefault="005F0497" w:rsidP="00F511BC">
      <w:pPr>
        <w:rPr>
          <w:rFonts w:ascii="Verdana" w:eastAsia="Times New Roman" w:hAnsi="Verdana" w:cs="Times New Roman"/>
          <w:sz w:val="21"/>
          <w:szCs w:val="21"/>
        </w:rPr>
      </w:pPr>
      <w:r w:rsidRPr="005F0497">
        <w:rPr>
          <w:rFonts w:ascii="Verdana" w:eastAsia="Times New Roman" w:hAnsi="Verdana" w:cs="Times New Roman"/>
          <w:sz w:val="21"/>
          <w:szCs w:val="21"/>
        </w:rPr>
        <w:t>Los gobiernos locales y regionales comparten la visión de las Naciones Unidas sobre la n</w:t>
      </w:r>
      <w:r w:rsidR="005A0CE7">
        <w:rPr>
          <w:rFonts w:ascii="Verdana" w:eastAsia="Times New Roman" w:hAnsi="Verdana" w:cs="Times New Roman"/>
          <w:sz w:val="21"/>
          <w:szCs w:val="21"/>
        </w:rPr>
        <w:t>ecesidad de acelerar las medida</w:t>
      </w:r>
      <w:r w:rsidRPr="005F0497">
        <w:rPr>
          <w:rFonts w:ascii="Verdana" w:eastAsia="Times New Roman" w:hAnsi="Verdana" w:cs="Times New Roman"/>
          <w:sz w:val="21"/>
          <w:szCs w:val="21"/>
        </w:rPr>
        <w:t xml:space="preserve">s de implementación. En este sentido </w:t>
      </w:r>
      <w:r w:rsidR="00090518">
        <w:rPr>
          <w:rFonts w:ascii="Verdana" w:eastAsia="Times New Roman" w:hAnsi="Verdana" w:cs="Times New Roman"/>
          <w:sz w:val="21"/>
          <w:szCs w:val="21"/>
        </w:rPr>
        <w:t>reclamaran que el 65% de las metas de los ODS solo se pueden alcanzar con implementación local, con</w:t>
      </w:r>
      <w:r w:rsidRPr="005F0497">
        <w:rPr>
          <w:rFonts w:ascii="Verdana" w:eastAsia="Times New Roman" w:hAnsi="Verdana" w:cs="Times New Roman"/>
          <w:sz w:val="21"/>
          <w:szCs w:val="21"/>
        </w:rPr>
        <w:t xml:space="preserve"> </w:t>
      </w:r>
      <w:r w:rsidR="00090518">
        <w:rPr>
          <w:rFonts w:ascii="Verdana" w:eastAsia="Times New Roman" w:hAnsi="Verdana" w:cs="Times New Roman"/>
          <w:sz w:val="21"/>
          <w:szCs w:val="21"/>
        </w:rPr>
        <w:t xml:space="preserve">los </w:t>
      </w:r>
      <w:r w:rsidRPr="005F0497">
        <w:rPr>
          <w:rFonts w:ascii="Verdana" w:eastAsia="Times New Roman" w:hAnsi="Verdana" w:cs="Times New Roman"/>
          <w:sz w:val="21"/>
          <w:szCs w:val="21"/>
        </w:rPr>
        <w:t xml:space="preserve">servicios públicos </w:t>
      </w:r>
      <w:r w:rsidR="00090518">
        <w:rPr>
          <w:rFonts w:ascii="Verdana" w:eastAsia="Times New Roman" w:hAnsi="Verdana" w:cs="Times New Roman"/>
          <w:sz w:val="21"/>
          <w:szCs w:val="21"/>
        </w:rPr>
        <w:t>locales de calidad</w:t>
      </w:r>
      <w:r w:rsidRPr="005F0497">
        <w:rPr>
          <w:rFonts w:ascii="Verdana" w:eastAsia="Times New Roman" w:hAnsi="Verdana" w:cs="Times New Roman"/>
          <w:sz w:val="21"/>
          <w:szCs w:val="21"/>
        </w:rPr>
        <w:t xml:space="preserve">. </w:t>
      </w:r>
      <w:r w:rsidR="00F511BC" w:rsidRPr="00F511BC">
        <w:rPr>
          <w:rFonts w:ascii="Verdana" w:eastAsia="Times New Roman" w:hAnsi="Verdana" w:cs="Times New Roman"/>
          <w:sz w:val="21"/>
          <w:szCs w:val="21"/>
        </w:rPr>
        <w:t>Sólo si se incremente la inversión pública local, que en algunos casos no llega 10% de la inversión, y solo con una financiación adecuada y compartida de las infraestructuras se podrán alcanzar los ambiciosos, incluyentes y justos objetivos que pueden ayudarnos a plantar cara a la emergencia climática</w:t>
      </w:r>
      <w:r w:rsidR="00090518" w:rsidRPr="00090518">
        <w:rPr>
          <w:rFonts w:ascii="Verdana" w:eastAsia="Times New Roman" w:hAnsi="Verdana" w:cs="Times New Roman"/>
          <w:sz w:val="21"/>
          <w:szCs w:val="21"/>
        </w:rPr>
        <w:t xml:space="preserve"> </w:t>
      </w:r>
      <w:r w:rsidR="00090518" w:rsidRPr="005F0497">
        <w:rPr>
          <w:rFonts w:ascii="Verdana" w:eastAsia="Times New Roman" w:hAnsi="Verdana" w:cs="Times New Roman"/>
          <w:sz w:val="21"/>
          <w:szCs w:val="21"/>
        </w:rPr>
        <w:t>y la desigualdad que afectan a nuestro planeta. </w:t>
      </w:r>
      <w:r w:rsidR="00090518" w:rsidRPr="00090518">
        <w:rPr>
          <w:rFonts w:ascii="Verdana" w:eastAsia="Times New Roman" w:hAnsi="Verdana" w:cs="Times New Roman"/>
          <w:sz w:val="21"/>
          <w:szCs w:val="21"/>
        </w:rPr>
        <w:t>  </w:t>
      </w:r>
    </w:p>
    <w:p w14:paraId="1ED658AD" w14:textId="77777777" w:rsidR="00090518" w:rsidRPr="00F511BC" w:rsidRDefault="00090518" w:rsidP="00F511BC">
      <w:pPr>
        <w:rPr>
          <w:rFonts w:ascii="Verdana" w:eastAsia="Times New Roman" w:hAnsi="Verdana" w:cs="Times New Roman"/>
          <w:lang w:val="es-ES_tradnl"/>
        </w:rPr>
      </w:pPr>
      <w:bookmarkStart w:id="0" w:name="_GoBack"/>
      <w:bookmarkEnd w:id="0"/>
    </w:p>
    <w:p w14:paraId="297FC217" w14:textId="77777777" w:rsidR="00F511BC" w:rsidRPr="00F511BC" w:rsidRDefault="00F511BC" w:rsidP="005F0497">
      <w:pPr>
        <w:rPr>
          <w:rFonts w:ascii="Verdana" w:eastAsia="Times New Roman" w:hAnsi="Verdana" w:cs="Times New Roman"/>
          <w:lang w:val="es-ES_tradnl"/>
        </w:rPr>
      </w:pPr>
    </w:p>
    <w:p w14:paraId="603940DD" w14:textId="77777777" w:rsidR="00CE62B3" w:rsidRDefault="00CE62B3" w:rsidP="001C680D">
      <w:pPr>
        <w:spacing w:line="200" w:lineRule="atLeast"/>
        <w:jc w:val="both"/>
        <w:rPr>
          <w:rFonts w:ascii="Verdana" w:hAnsi="Verdana"/>
          <w:sz w:val="21"/>
          <w:szCs w:val="21"/>
          <w:lang w:val="es-ES_tradnl"/>
        </w:rPr>
      </w:pPr>
    </w:p>
    <w:p w14:paraId="2113842F" w14:textId="7482B074" w:rsidR="00B17AE1" w:rsidRPr="00CE62B3" w:rsidRDefault="00BE28AA" w:rsidP="001C680D">
      <w:pPr>
        <w:spacing w:line="200" w:lineRule="atLeast"/>
        <w:jc w:val="both"/>
        <w:rPr>
          <w:rFonts w:ascii="Verdana" w:hAnsi="Verdana"/>
          <w:sz w:val="21"/>
          <w:szCs w:val="21"/>
          <w:lang w:val="es-ES_tradnl"/>
        </w:rPr>
      </w:pPr>
      <w:r>
        <w:rPr>
          <w:rFonts w:ascii="Verdana" w:hAnsi="Verdana"/>
          <w:sz w:val="21"/>
          <w:szCs w:val="21"/>
          <w:lang w:val="es-ES_tradnl"/>
        </w:rPr>
        <w:lastRenderedPageBreak/>
        <w:t xml:space="preserve">Es esencial, pues, que se aborden todas las agendas globales como una sola, pues solo si alcanzamos los ODS seremos capaz de cumplir agendas tan ambiciosas como el Acuerdo de París. En la </w:t>
      </w:r>
      <w:r w:rsidR="00B331F6" w:rsidRPr="00B17AE1">
        <w:rPr>
          <w:rFonts w:ascii="Verdana" w:hAnsi="Verdana"/>
          <w:b/>
          <w:sz w:val="21"/>
          <w:szCs w:val="21"/>
          <w:lang w:val="es-ES_tradnl"/>
        </w:rPr>
        <w:t>Cumbre sobre Acción Climática</w:t>
      </w:r>
      <w:r>
        <w:rPr>
          <w:rFonts w:ascii="Verdana" w:hAnsi="Verdana"/>
          <w:b/>
          <w:sz w:val="21"/>
          <w:szCs w:val="21"/>
          <w:lang w:val="es-ES_tradnl"/>
        </w:rPr>
        <w:t xml:space="preserve">, </w:t>
      </w:r>
      <w:r>
        <w:rPr>
          <w:rFonts w:ascii="Verdana" w:hAnsi="Verdana"/>
          <w:sz w:val="21"/>
          <w:szCs w:val="21"/>
          <w:lang w:val="es-ES_tradnl"/>
        </w:rPr>
        <w:t xml:space="preserve">convocada por el Secretario General de la ONU </w:t>
      </w:r>
      <w:r>
        <w:rPr>
          <w:rFonts w:ascii="Verdana" w:hAnsi="Verdana"/>
          <w:b/>
          <w:sz w:val="21"/>
          <w:szCs w:val="21"/>
          <w:lang w:val="es-ES_tradnl"/>
        </w:rPr>
        <w:t>Antonio Guterres</w:t>
      </w:r>
      <w:r w:rsidR="00B331F6" w:rsidRPr="00B17AE1">
        <w:rPr>
          <w:rFonts w:ascii="Verdana" w:hAnsi="Verdana"/>
          <w:sz w:val="21"/>
          <w:szCs w:val="21"/>
          <w:lang w:val="es-ES_tradnl"/>
        </w:rPr>
        <w:t xml:space="preserve"> </w:t>
      </w:r>
      <w:r w:rsidR="006F6775">
        <w:rPr>
          <w:rFonts w:ascii="Verdana" w:hAnsi="Verdana"/>
          <w:sz w:val="21"/>
          <w:szCs w:val="21"/>
          <w:lang w:val="es-ES_tradnl"/>
        </w:rPr>
        <w:t xml:space="preserve">el 23 de septiembre, </w:t>
      </w:r>
      <w:r>
        <w:rPr>
          <w:rFonts w:ascii="Verdana" w:hAnsi="Verdana"/>
          <w:sz w:val="21"/>
          <w:szCs w:val="21"/>
          <w:lang w:val="es-ES_tradnl"/>
        </w:rPr>
        <w:t>se</w:t>
      </w:r>
      <w:r w:rsidR="006F6775">
        <w:rPr>
          <w:rFonts w:ascii="Verdana" w:hAnsi="Verdana"/>
          <w:sz w:val="21"/>
          <w:szCs w:val="21"/>
          <w:lang w:val="es-ES_tradnl"/>
        </w:rPr>
        <w:t xml:space="preserve"> </w:t>
      </w:r>
      <w:r w:rsidR="00B331F6" w:rsidRPr="00B17AE1">
        <w:rPr>
          <w:rFonts w:ascii="Verdana" w:hAnsi="Verdana"/>
          <w:sz w:val="21"/>
          <w:szCs w:val="21"/>
          <w:lang w:val="es-ES_tradnl"/>
        </w:rPr>
        <w:t>espera que el compromiso con el Acuerdo de París se refuerce y se aceleren las acciones para combatir el cambio climático</w:t>
      </w:r>
      <w:r w:rsidR="00930424">
        <w:rPr>
          <w:rFonts w:ascii="Verdana" w:hAnsi="Verdana"/>
          <w:sz w:val="21"/>
          <w:szCs w:val="21"/>
          <w:lang w:val="es-ES_tradnl"/>
        </w:rPr>
        <w:t xml:space="preserve"> con medidas de urgencia en todos los territorios. </w:t>
      </w:r>
    </w:p>
    <w:p w14:paraId="4CB24B79" w14:textId="77777777" w:rsidR="001C680D" w:rsidRDefault="001C680D" w:rsidP="001C680D">
      <w:pPr>
        <w:spacing w:line="200" w:lineRule="atLeast"/>
        <w:jc w:val="both"/>
        <w:rPr>
          <w:rFonts w:ascii="Verdana" w:hAnsi="Verdana"/>
          <w:b/>
          <w:color w:val="000000" w:themeColor="text1"/>
          <w:sz w:val="22"/>
          <w:szCs w:val="22"/>
          <w:lang w:val="es-ES_tradnl"/>
        </w:rPr>
      </w:pPr>
    </w:p>
    <w:p w14:paraId="3DEF29E2" w14:textId="4E76D7E4" w:rsidR="00B331F6" w:rsidRPr="002E6306" w:rsidRDefault="00B331F6" w:rsidP="001C680D">
      <w:pPr>
        <w:spacing w:line="200" w:lineRule="atLeast"/>
        <w:jc w:val="both"/>
        <w:rPr>
          <w:rFonts w:ascii="Verdana" w:hAnsi="Verdana"/>
          <w:b/>
          <w:color w:val="404040" w:themeColor="text1" w:themeTint="BF"/>
          <w:sz w:val="22"/>
          <w:szCs w:val="22"/>
          <w:lang w:val="es-ES_tradnl"/>
        </w:rPr>
      </w:pPr>
      <w:r w:rsidRPr="002E6306">
        <w:rPr>
          <w:rFonts w:ascii="Verdana" w:hAnsi="Verdana"/>
          <w:b/>
          <w:color w:val="404040" w:themeColor="text1" w:themeTint="BF"/>
          <w:sz w:val="22"/>
          <w:szCs w:val="22"/>
          <w:lang w:val="es-ES_tradnl"/>
        </w:rPr>
        <w:t>¡Llevemos la acción local y regional al siguiente nivel!</w:t>
      </w:r>
    </w:p>
    <w:p w14:paraId="404526F0" w14:textId="77777777" w:rsidR="006F6775" w:rsidRPr="00B00FC1" w:rsidRDefault="006F6775" w:rsidP="001C680D">
      <w:pPr>
        <w:spacing w:line="200" w:lineRule="atLeast"/>
        <w:jc w:val="both"/>
        <w:rPr>
          <w:rFonts w:ascii="Verdana" w:hAnsi="Verdana"/>
          <w:b/>
          <w:color w:val="000000" w:themeColor="text1"/>
          <w:sz w:val="22"/>
          <w:szCs w:val="22"/>
          <w:lang w:val="es-ES_tradnl"/>
        </w:rPr>
      </w:pPr>
    </w:p>
    <w:p w14:paraId="1B26A483" w14:textId="77777777" w:rsidR="00B331F6" w:rsidRDefault="00B331F6" w:rsidP="001C680D">
      <w:pPr>
        <w:spacing w:line="200" w:lineRule="atLeast"/>
        <w:jc w:val="both"/>
        <w:rPr>
          <w:rFonts w:ascii="Verdana" w:hAnsi="Verdana"/>
          <w:sz w:val="21"/>
          <w:szCs w:val="21"/>
          <w:lang w:val="es-ES_tradnl"/>
        </w:rPr>
      </w:pPr>
      <w:r w:rsidRPr="00B17AE1">
        <w:rPr>
          <w:rFonts w:ascii="Verdana" w:hAnsi="Verdana"/>
          <w:sz w:val="21"/>
          <w:szCs w:val="21"/>
          <w:lang w:val="es-ES_tradnl"/>
        </w:rPr>
        <w:t xml:space="preserve">El martes 24 de septiembre se inaugura en la Asamblea General la </w:t>
      </w:r>
      <w:r w:rsidRPr="00B17AE1">
        <w:rPr>
          <w:rFonts w:ascii="Verdana" w:hAnsi="Verdana"/>
          <w:b/>
          <w:sz w:val="21"/>
          <w:szCs w:val="21"/>
          <w:lang w:val="es-ES_tradnl"/>
        </w:rPr>
        <w:t>Cumbre de los ODS</w:t>
      </w:r>
      <w:r w:rsidRPr="00B17AE1">
        <w:rPr>
          <w:rFonts w:ascii="Verdana" w:hAnsi="Verdana"/>
          <w:sz w:val="21"/>
          <w:szCs w:val="21"/>
          <w:lang w:val="es-ES_tradnl"/>
        </w:rPr>
        <w:t xml:space="preserve"> para revisar el progreso realizado en torno a la implementación de la </w:t>
      </w:r>
      <w:r w:rsidRPr="00B17AE1">
        <w:rPr>
          <w:rFonts w:ascii="Verdana" w:hAnsi="Verdana"/>
          <w:b/>
          <w:sz w:val="21"/>
          <w:szCs w:val="21"/>
          <w:lang w:val="es-ES_tradnl"/>
        </w:rPr>
        <w:t>Agenda 2030</w:t>
      </w:r>
      <w:r w:rsidRPr="00B17AE1">
        <w:rPr>
          <w:rFonts w:ascii="Verdana" w:hAnsi="Verdana"/>
          <w:sz w:val="21"/>
          <w:szCs w:val="21"/>
          <w:lang w:val="es-ES_tradnl"/>
        </w:rPr>
        <w:t xml:space="preserve">. En este marco, se llevará a cabo el </w:t>
      </w:r>
      <w:r w:rsidRPr="00B17AE1">
        <w:rPr>
          <w:rFonts w:ascii="Verdana" w:hAnsi="Verdana"/>
          <w:b/>
          <w:sz w:val="21"/>
          <w:szCs w:val="21"/>
          <w:lang w:val="es-ES_tradnl"/>
        </w:rPr>
        <w:t xml:space="preserve">II Foro de Gobiernos Locales y Regionales, </w:t>
      </w:r>
      <w:r w:rsidRPr="00B17AE1">
        <w:rPr>
          <w:rFonts w:ascii="Verdana" w:hAnsi="Verdana"/>
          <w:sz w:val="21"/>
          <w:szCs w:val="21"/>
          <w:lang w:val="es-ES_tradnl"/>
        </w:rPr>
        <w:t xml:space="preserve">organizado por el Departamento de Asuntos Económicos y Sociales de las Naciones Unidas, ONU-Hábitat y el Local 2030y la Global Taskforce de Gobiernos Locales y Regionales.  </w:t>
      </w:r>
    </w:p>
    <w:p w14:paraId="4B767E39" w14:textId="77777777" w:rsidR="00787B76" w:rsidRPr="00B17AE1" w:rsidRDefault="00787B76" w:rsidP="001C680D">
      <w:pPr>
        <w:spacing w:line="200" w:lineRule="atLeast"/>
        <w:jc w:val="both"/>
        <w:rPr>
          <w:rFonts w:ascii="Verdana" w:hAnsi="Verdana"/>
          <w:sz w:val="21"/>
          <w:szCs w:val="21"/>
          <w:lang w:val="es-ES_tradnl"/>
        </w:rPr>
      </w:pPr>
    </w:p>
    <w:p w14:paraId="1A26EF7E" w14:textId="4EC02AC3" w:rsidR="006F6775" w:rsidRDefault="006F6775" w:rsidP="006F6775">
      <w:pPr>
        <w:shd w:val="clear" w:color="auto" w:fill="FFFFFF"/>
        <w:rPr>
          <w:rFonts w:ascii="Verdana" w:hAnsi="Verdana"/>
          <w:sz w:val="21"/>
          <w:szCs w:val="21"/>
          <w:lang w:val="es-ES_tradnl"/>
        </w:rPr>
      </w:pPr>
      <w:r>
        <w:rPr>
          <w:rFonts w:ascii="Verdana" w:hAnsi="Verdana"/>
          <w:sz w:val="21"/>
          <w:szCs w:val="21"/>
          <w:lang w:val="es-ES_tradnl"/>
        </w:rPr>
        <w:t>"</w:t>
      </w:r>
      <w:r w:rsidRPr="006F6775">
        <w:rPr>
          <w:rFonts w:ascii="Verdana" w:hAnsi="Verdana"/>
          <w:i/>
          <w:sz w:val="21"/>
          <w:szCs w:val="21"/>
          <w:lang w:val="es-ES_tradnl"/>
        </w:rPr>
        <w:t>Para nuestro colectivo de gobiernos locales y regionales, los ODS son más que una lista de objetivos: representan una oportunidad para renovar el contrato social y para alcanzar todas las ambiciosas agendas globales</w:t>
      </w:r>
      <w:r w:rsidRPr="006F6775">
        <w:rPr>
          <w:rFonts w:ascii="Verdana" w:hAnsi="Verdana"/>
          <w:sz w:val="21"/>
          <w:szCs w:val="21"/>
          <w:lang w:val="es-ES_tradnl"/>
        </w:rPr>
        <w:t xml:space="preserve">”. </w:t>
      </w:r>
      <w:r w:rsidR="00787B76">
        <w:rPr>
          <w:rFonts w:ascii="Verdana" w:hAnsi="Verdana"/>
          <w:sz w:val="21"/>
          <w:szCs w:val="21"/>
          <w:lang w:val="es-ES_tradnl"/>
        </w:rPr>
        <w:t>Presidente</w:t>
      </w:r>
      <w:r w:rsidR="00787B76" w:rsidRPr="006F6775">
        <w:rPr>
          <w:rFonts w:ascii="Verdana" w:hAnsi="Verdana"/>
          <w:sz w:val="21"/>
          <w:szCs w:val="21"/>
          <w:lang w:val="es-ES_tradnl"/>
        </w:rPr>
        <w:t xml:space="preserve"> de CGLU, </w:t>
      </w:r>
      <w:r w:rsidR="00787B76" w:rsidRPr="006F6775">
        <w:rPr>
          <w:rFonts w:ascii="Verdana" w:hAnsi="Verdana"/>
          <w:b/>
          <w:sz w:val="21"/>
          <w:szCs w:val="21"/>
          <w:lang w:val="es-ES_tradnl"/>
        </w:rPr>
        <w:t>Parks Tau</w:t>
      </w:r>
      <w:r w:rsidR="00787B76">
        <w:rPr>
          <w:rFonts w:ascii="Verdana" w:hAnsi="Verdana"/>
          <w:sz w:val="21"/>
          <w:szCs w:val="21"/>
          <w:lang w:val="es-ES_tradnl"/>
        </w:rPr>
        <w:t>.</w:t>
      </w:r>
    </w:p>
    <w:p w14:paraId="2B7DF4D9" w14:textId="77777777" w:rsidR="006F6775" w:rsidRPr="00B17AE1" w:rsidRDefault="006F6775" w:rsidP="001C680D">
      <w:pPr>
        <w:spacing w:line="200" w:lineRule="atLeast"/>
        <w:jc w:val="both"/>
        <w:rPr>
          <w:rFonts w:ascii="Verdana" w:hAnsi="Verdana"/>
          <w:sz w:val="21"/>
          <w:szCs w:val="21"/>
          <w:lang w:val="es-ES_tradnl"/>
        </w:rPr>
      </w:pPr>
    </w:p>
    <w:p w14:paraId="20145ECC" w14:textId="1914EBF3" w:rsidR="003C38A9" w:rsidRPr="00B17AE1" w:rsidRDefault="001C680D" w:rsidP="001C680D">
      <w:pPr>
        <w:spacing w:line="200" w:lineRule="atLeast"/>
        <w:jc w:val="both"/>
        <w:rPr>
          <w:rFonts w:ascii="Verdana" w:hAnsi="Verdana"/>
          <w:sz w:val="21"/>
          <w:szCs w:val="21"/>
          <w:lang w:val="es-ES_tradnl"/>
        </w:rPr>
      </w:pPr>
      <w:r>
        <w:rPr>
          <w:rFonts w:ascii="Verdana" w:hAnsi="Verdana"/>
          <w:sz w:val="21"/>
          <w:szCs w:val="21"/>
          <w:lang w:val="es-ES_tradnl"/>
        </w:rPr>
        <w:t>Sobre</w:t>
      </w:r>
      <w:r w:rsidR="00B331F6" w:rsidRPr="00B17AE1">
        <w:rPr>
          <w:rFonts w:ascii="Verdana" w:hAnsi="Verdana"/>
          <w:sz w:val="21"/>
          <w:szCs w:val="21"/>
          <w:lang w:val="es-ES_tradnl"/>
        </w:rPr>
        <w:t xml:space="preserve"> las bases del </w:t>
      </w:r>
      <w:r w:rsidR="00B331F6" w:rsidRPr="00B17AE1">
        <w:rPr>
          <w:rFonts w:ascii="Verdana" w:hAnsi="Verdana"/>
          <w:i/>
          <w:sz w:val="21"/>
          <w:szCs w:val="21"/>
          <w:lang w:val="es-ES_tradnl"/>
        </w:rPr>
        <w:t>Compromiso de Sevilla</w:t>
      </w:r>
      <w:r>
        <w:rPr>
          <w:rFonts w:ascii="Verdana" w:hAnsi="Verdana"/>
          <w:sz w:val="21"/>
          <w:szCs w:val="21"/>
          <w:lang w:val="es-ES_tradnl"/>
        </w:rPr>
        <w:t>, l</w:t>
      </w:r>
      <w:r w:rsidR="00B17AE1" w:rsidRPr="00B17AE1">
        <w:rPr>
          <w:rFonts w:ascii="Verdana" w:hAnsi="Verdana"/>
          <w:sz w:val="21"/>
          <w:szCs w:val="21"/>
          <w:lang w:val="es-ES_tradnl"/>
        </w:rPr>
        <w:t>a consolidación</w:t>
      </w:r>
      <w:r w:rsidR="00CE62B3">
        <w:rPr>
          <w:rFonts w:ascii="Verdana" w:hAnsi="Verdana"/>
          <w:sz w:val="21"/>
          <w:szCs w:val="21"/>
          <w:lang w:val="es-ES_tradnl"/>
        </w:rPr>
        <w:t xml:space="preserve"> del</w:t>
      </w:r>
      <w:r w:rsidR="00B17AE1" w:rsidRPr="00B17AE1">
        <w:rPr>
          <w:rFonts w:ascii="Verdana" w:hAnsi="Verdana"/>
          <w:sz w:val="21"/>
          <w:szCs w:val="21"/>
          <w:lang w:val="es-ES_tradnl"/>
        </w:rPr>
        <w:t xml:space="preserve"> Foro de Gobiernos Locales y Regionales será clave para establecer </w:t>
      </w:r>
      <w:r w:rsidR="00B17AE1" w:rsidRPr="00B17AE1">
        <w:rPr>
          <w:rFonts w:ascii="Verdana" w:hAnsi="Verdana"/>
          <w:b/>
          <w:sz w:val="21"/>
          <w:szCs w:val="21"/>
          <w:lang w:val="es-ES_tradnl"/>
        </w:rPr>
        <w:t>un espacio para el diálogo entre los gobiernos locales, los estados y el sistema de las Naciones Unidas</w:t>
      </w:r>
      <w:r w:rsidR="00B17AE1" w:rsidRPr="00B17AE1">
        <w:rPr>
          <w:rFonts w:ascii="Verdana" w:hAnsi="Verdana"/>
          <w:sz w:val="21"/>
          <w:szCs w:val="21"/>
          <w:lang w:val="es-ES_tradnl"/>
        </w:rPr>
        <w:t xml:space="preserve"> que participan en la definición, implementación y seguimiento </w:t>
      </w:r>
      <w:r w:rsidR="00B17AE1">
        <w:rPr>
          <w:rFonts w:ascii="Verdana" w:hAnsi="Verdana"/>
          <w:sz w:val="21"/>
          <w:szCs w:val="21"/>
          <w:lang w:val="es-ES_tradnl"/>
        </w:rPr>
        <w:t xml:space="preserve">de las agendas globales. </w:t>
      </w:r>
      <w:r w:rsidR="00B331F6" w:rsidRPr="00B17AE1">
        <w:rPr>
          <w:rFonts w:ascii="Verdana" w:hAnsi="Verdana"/>
          <w:sz w:val="21"/>
          <w:szCs w:val="21"/>
          <w:lang w:val="es-ES_tradnl"/>
        </w:rPr>
        <w:t xml:space="preserve">La </w:t>
      </w:r>
      <w:r w:rsidR="00B331F6" w:rsidRPr="00B17AE1">
        <w:rPr>
          <w:rFonts w:ascii="Verdana" w:hAnsi="Verdana"/>
          <w:b/>
          <w:sz w:val="21"/>
          <w:szCs w:val="21"/>
          <w:lang w:val="es-ES_tradnl"/>
        </w:rPr>
        <w:t>declaración</w:t>
      </w:r>
      <w:r w:rsidR="00B331F6" w:rsidRPr="00B17AE1">
        <w:rPr>
          <w:rFonts w:ascii="Verdana" w:hAnsi="Verdana"/>
          <w:sz w:val="21"/>
          <w:szCs w:val="21"/>
          <w:lang w:val="es-ES_tradnl"/>
        </w:rPr>
        <w:t>, resultado</w:t>
      </w:r>
      <w:r w:rsidR="00CE6FCC">
        <w:rPr>
          <w:rFonts w:ascii="Verdana" w:hAnsi="Verdana"/>
          <w:sz w:val="21"/>
          <w:szCs w:val="21"/>
          <w:lang w:val="es-ES_tradnl"/>
        </w:rPr>
        <w:t xml:space="preserve"> de las conversaciones </w:t>
      </w:r>
      <w:r w:rsidR="00B331F6" w:rsidRPr="00B17AE1">
        <w:rPr>
          <w:rFonts w:ascii="Verdana" w:hAnsi="Verdana"/>
          <w:sz w:val="21"/>
          <w:szCs w:val="21"/>
          <w:lang w:val="es-ES_tradnl"/>
        </w:rPr>
        <w:t>desplegará acciones estratégicas de coordinación entre las diferentes esferas de gobierno</w:t>
      </w:r>
      <w:r w:rsidR="006F6775" w:rsidRPr="006F6775">
        <w:rPr>
          <w:rFonts w:ascii="Verdana" w:hAnsi="Verdana"/>
          <w:sz w:val="21"/>
          <w:szCs w:val="21"/>
          <w:lang w:val="es-ES_tradnl"/>
        </w:rPr>
        <w:t xml:space="preserve"> </w:t>
      </w:r>
      <w:r w:rsidR="006F6775">
        <w:rPr>
          <w:rFonts w:ascii="Verdana" w:hAnsi="Verdana"/>
          <w:sz w:val="21"/>
          <w:szCs w:val="21"/>
          <w:lang w:val="es-ES_tradnl"/>
        </w:rPr>
        <w:t>en</w:t>
      </w:r>
      <w:r w:rsidR="006F6775" w:rsidRPr="00B17AE1">
        <w:rPr>
          <w:rFonts w:ascii="Verdana" w:hAnsi="Verdana"/>
          <w:sz w:val="21"/>
          <w:szCs w:val="21"/>
          <w:lang w:val="es-ES_tradnl"/>
        </w:rPr>
        <w:t xml:space="preserve"> la siguiente década de implementación</w:t>
      </w:r>
      <w:r w:rsidR="006F6775">
        <w:rPr>
          <w:rFonts w:ascii="Verdana" w:hAnsi="Verdana"/>
          <w:sz w:val="21"/>
          <w:szCs w:val="21"/>
          <w:lang w:val="es-ES_tradnl"/>
        </w:rPr>
        <w:t>.</w:t>
      </w:r>
    </w:p>
    <w:p w14:paraId="4885819D" w14:textId="77777777" w:rsidR="003C38A9" w:rsidRPr="006F6775" w:rsidRDefault="003C38A9" w:rsidP="001C680D">
      <w:pPr>
        <w:spacing w:line="200" w:lineRule="atLeast"/>
        <w:jc w:val="both"/>
        <w:rPr>
          <w:rFonts w:ascii="Verdana" w:hAnsi="Verdana"/>
          <w:lang w:val="es-ES_tradnl"/>
        </w:rPr>
      </w:pPr>
    </w:p>
    <w:p w14:paraId="44CA4524" w14:textId="77777777" w:rsidR="00B17AE1" w:rsidRPr="002E6306" w:rsidRDefault="00B17AE1" w:rsidP="001C680D">
      <w:pPr>
        <w:spacing w:line="200" w:lineRule="atLeast"/>
        <w:jc w:val="both"/>
        <w:rPr>
          <w:rFonts w:ascii="Verdana" w:hAnsi="Verdana"/>
          <w:b/>
          <w:color w:val="404040" w:themeColor="text1" w:themeTint="BF"/>
          <w:sz w:val="22"/>
          <w:szCs w:val="22"/>
          <w:lang w:val="es-ES_tradnl"/>
        </w:rPr>
      </w:pPr>
      <w:r w:rsidRPr="002E6306">
        <w:rPr>
          <w:rFonts w:ascii="Verdana" w:hAnsi="Verdana"/>
          <w:b/>
          <w:color w:val="404040" w:themeColor="text1" w:themeTint="BF"/>
          <w:sz w:val="22"/>
          <w:szCs w:val="22"/>
          <w:lang w:val="es-ES_tradnl"/>
        </w:rPr>
        <w:t xml:space="preserve">Reconocimiento de los líderes locales y regionales como actores principales en la toma de decisiones global </w:t>
      </w:r>
    </w:p>
    <w:p w14:paraId="1ECB5F81" w14:textId="77777777" w:rsidR="00B17AE1" w:rsidRDefault="00B17AE1" w:rsidP="001C680D">
      <w:pPr>
        <w:spacing w:line="200" w:lineRule="atLeast"/>
        <w:jc w:val="both"/>
        <w:rPr>
          <w:rFonts w:ascii="Verdana" w:hAnsi="Verdana"/>
          <w:b/>
          <w:color w:val="000000" w:themeColor="text1"/>
          <w:lang w:val="es-ES_tradnl"/>
        </w:rPr>
      </w:pPr>
    </w:p>
    <w:p w14:paraId="57478D70" w14:textId="76BA9709" w:rsidR="00B17AE1" w:rsidRPr="001C680D" w:rsidRDefault="001C680D" w:rsidP="001C680D">
      <w:pPr>
        <w:spacing w:line="200" w:lineRule="atLeast"/>
        <w:jc w:val="both"/>
        <w:rPr>
          <w:rFonts w:ascii="Verdana" w:hAnsi="Verdana"/>
          <w:sz w:val="21"/>
          <w:szCs w:val="21"/>
          <w:lang w:val="es-ES_tradnl"/>
        </w:rPr>
      </w:pPr>
      <w:r w:rsidRPr="001C680D">
        <w:rPr>
          <w:rFonts w:ascii="Verdana" w:hAnsi="Verdana"/>
          <w:sz w:val="21"/>
          <w:szCs w:val="21"/>
          <w:lang w:val="es-ES_tradnl"/>
        </w:rPr>
        <w:t xml:space="preserve">El 2º día de celebración de </w:t>
      </w:r>
      <w:r w:rsidR="00B17AE1" w:rsidRPr="001C680D">
        <w:rPr>
          <w:rFonts w:ascii="Verdana" w:hAnsi="Verdana"/>
          <w:sz w:val="21"/>
          <w:szCs w:val="21"/>
          <w:lang w:val="es-ES_tradnl"/>
        </w:rPr>
        <w:t xml:space="preserve">la </w:t>
      </w:r>
      <w:r w:rsidR="00B17AE1" w:rsidRPr="001C680D">
        <w:rPr>
          <w:rFonts w:ascii="Verdana" w:hAnsi="Verdana"/>
          <w:b/>
          <w:sz w:val="21"/>
          <w:szCs w:val="21"/>
          <w:lang w:val="es-ES_tradnl"/>
        </w:rPr>
        <w:t>Cumbre de los ODS</w:t>
      </w:r>
      <w:r w:rsidRPr="001C680D">
        <w:rPr>
          <w:rFonts w:ascii="Verdana" w:hAnsi="Verdana"/>
          <w:b/>
          <w:sz w:val="21"/>
          <w:szCs w:val="21"/>
          <w:lang w:val="es-ES_tradnl"/>
        </w:rPr>
        <w:t xml:space="preserve"> </w:t>
      </w:r>
      <w:r w:rsidRPr="001C680D">
        <w:rPr>
          <w:rFonts w:ascii="Verdana" w:hAnsi="Verdana"/>
          <w:sz w:val="21"/>
          <w:szCs w:val="21"/>
          <w:lang w:val="es-ES_tradnl"/>
        </w:rPr>
        <w:t>(25 septiembre)</w:t>
      </w:r>
      <w:r w:rsidR="00B17AE1" w:rsidRPr="001C680D">
        <w:rPr>
          <w:rFonts w:ascii="Verdana" w:hAnsi="Verdana"/>
          <w:sz w:val="21"/>
          <w:szCs w:val="21"/>
          <w:lang w:val="es-ES_tradnl"/>
        </w:rPr>
        <w:t>,</w:t>
      </w:r>
      <w:r w:rsidR="00B17AE1" w:rsidRPr="001C680D">
        <w:rPr>
          <w:rFonts w:ascii="Verdana" w:hAnsi="Verdana"/>
          <w:b/>
          <w:sz w:val="21"/>
          <w:szCs w:val="21"/>
          <w:lang w:val="es-ES_tradnl"/>
        </w:rPr>
        <w:t xml:space="preserve"> </w:t>
      </w:r>
      <w:r w:rsidR="00B17AE1" w:rsidRPr="001C680D">
        <w:rPr>
          <w:rFonts w:ascii="Verdana" w:hAnsi="Verdana"/>
          <w:sz w:val="21"/>
          <w:szCs w:val="21"/>
          <w:lang w:val="es-ES_tradnl"/>
        </w:rPr>
        <w:t>los gobiernos locales y regionales volverán a alzar su voz llevando su mensaje, acciones y compromisos ante otros actores políticos y la opinión pública</w:t>
      </w:r>
      <w:r w:rsidRPr="001C680D">
        <w:rPr>
          <w:rFonts w:ascii="Verdana" w:hAnsi="Verdana"/>
          <w:sz w:val="21"/>
          <w:szCs w:val="21"/>
          <w:lang w:val="es-ES_tradnl"/>
        </w:rPr>
        <w:t xml:space="preserve"> en un</w:t>
      </w:r>
      <w:r w:rsidR="00B17AE1" w:rsidRPr="001C680D">
        <w:rPr>
          <w:rFonts w:ascii="Verdana" w:hAnsi="Verdana"/>
          <w:sz w:val="21"/>
          <w:szCs w:val="21"/>
          <w:lang w:val="es-ES_tradnl"/>
        </w:rPr>
        <w:t xml:space="preserve"> Diálogo de Alto Nivel entre líderes en torno a la localización de la Agenda 2030. Cabe destacar el claro reconocimiento que la </w:t>
      </w:r>
      <w:r w:rsidR="00B17AE1" w:rsidRPr="001C680D">
        <w:rPr>
          <w:rFonts w:ascii="Verdana" w:hAnsi="Verdana"/>
          <w:b/>
          <w:sz w:val="21"/>
          <w:szCs w:val="21"/>
          <w:lang w:val="es-ES_tradnl"/>
        </w:rPr>
        <w:t>Declaración Política</w:t>
      </w:r>
      <w:r w:rsidR="00B17AE1" w:rsidRPr="001C680D">
        <w:rPr>
          <w:rFonts w:ascii="Verdana" w:hAnsi="Verdana"/>
          <w:sz w:val="21"/>
          <w:szCs w:val="21"/>
          <w:lang w:val="es-ES_tradnl"/>
        </w:rPr>
        <w:t xml:space="preserve"> que resultará de la Cumbre hace del papel de los gobiernos locales y regionales en la consecución de </w:t>
      </w:r>
      <w:r w:rsidR="00BB48D3" w:rsidRPr="001C680D">
        <w:rPr>
          <w:rFonts w:ascii="Verdana" w:hAnsi="Verdana"/>
          <w:sz w:val="21"/>
          <w:szCs w:val="21"/>
          <w:lang w:val="es-ES_tradnl"/>
        </w:rPr>
        <w:t>esta agenda</w:t>
      </w:r>
      <w:r w:rsidR="00B17AE1" w:rsidRPr="001C680D">
        <w:rPr>
          <w:rFonts w:ascii="Verdana" w:hAnsi="Verdana"/>
          <w:sz w:val="21"/>
          <w:szCs w:val="21"/>
          <w:lang w:val="es-ES_tradnl"/>
        </w:rPr>
        <w:t>.</w:t>
      </w:r>
    </w:p>
    <w:p w14:paraId="6F09F73F" w14:textId="77777777" w:rsidR="00B17AE1" w:rsidRPr="001C680D" w:rsidRDefault="00B17AE1" w:rsidP="001C680D">
      <w:pPr>
        <w:spacing w:line="200" w:lineRule="atLeast"/>
        <w:jc w:val="both"/>
        <w:rPr>
          <w:rFonts w:ascii="Verdana" w:hAnsi="Verdana"/>
          <w:sz w:val="21"/>
          <w:szCs w:val="21"/>
          <w:lang w:val="es-ES_tradnl"/>
        </w:rPr>
      </w:pPr>
    </w:p>
    <w:p w14:paraId="6C5F2BDD" w14:textId="3619F739" w:rsidR="00B17AE1" w:rsidRPr="001C680D" w:rsidRDefault="00B17AE1" w:rsidP="001C680D">
      <w:pPr>
        <w:spacing w:line="200" w:lineRule="atLeast"/>
        <w:jc w:val="both"/>
        <w:rPr>
          <w:rFonts w:ascii="Verdana" w:hAnsi="Verdana"/>
          <w:sz w:val="21"/>
          <w:szCs w:val="21"/>
          <w:lang w:val="es-ES_tradnl"/>
        </w:rPr>
      </w:pPr>
      <w:r w:rsidRPr="001C680D">
        <w:rPr>
          <w:rFonts w:ascii="Verdana" w:hAnsi="Verdana"/>
          <w:sz w:val="21"/>
          <w:szCs w:val="21"/>
          <w:lang w:val="es-ES_tradnl"/>
        </w:rPr>
        <w:t>Otros encuentros como el Diálogo de Alto Nivel sobre Financiamiento para el Desarrollo, que se celebra el día 26 de septiembre, serán importantes para debatir acerca de los recursos y las capacidades necesarios para poder implementar</w:t>
      </w:r>
      <w:r w:rsidR="00930424">
        <w:rPr>
          <w:rFonts w:ascii="Verdana" w:hAnsi="Verdana"/>
          <w:sz w:val="21"/>
          <w:szCs w:val="21"/>
          <w:lang w:val="es-ES_tradnl"/>
        </w:rPr>
        <w:t xml:space="preserve"> también en las ciudades y regiones y no solo a nivel nacional.  </w:t>
      </w:r>
      <w:r w:rsidRPr="001C680D">
        <w:rPr>
          <w:rFonts w:ascii="Verdana" w:hAnsi="Verdana"/>
          <w:sz w:val="21"/>
          <w:szCs w:val="21"/>
          <w:lang w:val="es-ES_tradnl"/>
        </w:rPr>
        <w:t xml:space="preserve"> </w:t>
      </w:r>
    </w:p>
    <w:p w14:paraId="1A22A06B" w14:textId="77777777" w:rsidR="00B17AE1" w:rsidRPr="00B26DE6" w:rsidRDefault="00B17AE1" w:rsidP="001C680D">
      <w:pPr>
        <w:spacing w:line="200" w:lineRule="atLeast"/>
        <w:jc w:val="both"/>
        <w:rPr>
          <w:rFonts w:ascii="Verdana" w:hAnsi="Verdana"/>
          <w:sz w:val="22"/>
          <w:szCs w:val="22"/>
          <w:lang w:val="es-ES_tradnl"/>
        </w:rPr>
      </w:pPr>
    </w:p>
    <w:p w14:paraId="3D70E856" w14:textId="26D0540C" w:rsidR="003C38A9" w:rsidRPr="001C680D" w:rsidRDefault="00B17AE1" w:rsidP="001C680D">
      <w:pPr>
        <w:spacing w:line="200" w:lineRule="atLeast"/>
        <w:jc w:val="both"/>
        <w:rPr>
          <w:rFonts w:ascii="Verdana" w:hAnsi="Verdana"/>
          <w:b/>
          <w:sz w:val="21"/>
          <w:szCs w:val="21"/>
          <w:lang w:val="es-ES_tradnl"/>
        </w:rPr>
      </w:pPr>
      <w:r w:rsidRPr="001C680D">
        <w:rPr>
          <w:rFonts w:ascii="Verdana" w:hAnsi="Verdana"/>
          <w:sz w:val="21"/>
          <w:szCs w:val="21"/>
          <w:lang w:val="es-ES_tradnl"/>
        </w:rPr>
        <w:t xml:space="preserve">Ha comenzado una carrera a contrarreloj que podemos y debemos ganar.  Esto no será posible sin la renovación de mecanismos para una </w:t>
      </w:r>
      <w:r w:rsidRPr="001C680D">
        <w:rPr>
          <w:rFonts w:ascii="Verdana" w:hAnsi="Verdana"/>
          <w:b/>
          <w:sz w:val="21"/>
          <w:szCs w:val="21"/>
          <w:lang w:val="es-ES_tradnl"/>
        </w:rPr>
        <w:t>nueva gobernanza multinivel</w:t>
      </w:r>
      <w:r w:rsidRPr="001C680D">
        <w:rPr>
          <w:rFonts w:ascii="Verdana" w:hAnsi="Verdana"/>
          <w:sz w:val="21"/>
          <w:szCs w:val="21"/>
          <w:lang w:val="es-ES_tradnl"/>
        </w:rPr>
        <w:t>. Las ciudades y regiones del mundo están listas para entrar en la década de la implementación para la Agenda 2030</w:t>
      </w:r>
      <w:r w:rsidR="00930424">
        <w:rPr>
          <w:rFonts w:ascii="Verdana" w:hAnsi="Verdana"/>
          <w:sz w:val="21"/>
          <w:szCs w:val="21"/>
          <w:lang w:val="es-ES_tradnl"/>
        </w:rPr>
        <w:t>.</w:t>
      </w:r>
    </w:p>
    <w:p w14:paraId="2F8DFF50" w14:textId="77777777" w:rsidR="003C38A9" w:rsidRDefault="003C38A9" w:rsidP="003C38A9">
      <w:pPr>
        <w:jc w:val="both"/>
        <w:rPr>
          <w:rFonts w:ascii="Verdana" w:hAnsi="Verdana"/>
          <w:sz w:val="20"/>
          <w:szCs w:val="20"/>
          <w:lang w:val="fr-FR"/>
        </w:rPr>
      </w:pPr>
      <w:r>
        <w:rPr>
          <w:rFonts w:ascii="Verdana" w:hAnsi="Verdana"/>
          <w:sz w:val="20"/>
          <w:szCs w:val="20"/>
          <w:lang w:val="fr-FR"/>
        </w:rPr>
        <w:t>------</w:t>
      </w:r>
    </w:p>
    <w:p w14:paraId="75887242" w14:textId="77777777" w:rsidR="003C38A9" w:rsidRPr="000B7D50" w:rsidRDefault="003C38A9" w:rsidP="003C38A9">
      <w:pPr>
        <w:rPr>
          <w:rFonts w:ascii="Verdana" w:eastAsia="Times New Roman" w:hAnsi="Verdana" w:cs="Times New Roman"/>
          <w:b/>
          <w:sz w:val="16"/>
          <w:szCs w:val="16"/>
          <w:lang w:val="es-ES_tradnl" w:eastAsia="es-ES_tradnl"/>
        </w:rPr>
      </w:pPr>
      <w:r w:rsidRPr="000B7D50">
        <w:rPr>
          <w:rFonts w:ascii="Verdana" w:eastAsia="Times New Roman" w:hAnsi="Verdana" w:cs="Times New Roman"/>
          <w:b/>
          <w:color w:val="1B1E25"/>
          <w:sz w:val="16"/>
          <w:szCs w:val="16"/>
          <w:lang w:val="es-ES_tradnl" w:eastAsia="es-ES_tradnl"/>
        </w:rPr>
        <w:t>A propósito de CGLU</w:t>
      </w:r>
      <w:r>
        <w:rPr>
          <w:rFonts w:ascii="Verdana" w:eastAsia="Times New Roman" w:hAnsi="Verdana" w:cs="Times New Roman"/>
          <w:b/>
          <w:color w:val="1B1E25"/>
          <w:sz w:val="16"/>
          <w:szCs w:val="16"/>
          <w:lang w:val="es-ES_tradnl" w:eastAsia="es-ES_tradnl"/>
        </w:rPr>
        <w:t>:</w:t>
      </w:r>
    </w:p>
    <w:p w14:paraId="0E9431C9" w14:textId="77777777" w:rsidR="003C38A9" w:rsidRPr="00293B6D" w:rsidRDefault="003C38A9" w:rsidP="003C38A9">
      <w:pPr>
        <w:shd w:val="clear" w:color="auto" w:fill="FFFFFF"/>
        <w:rPr>
          <w:rFonts w:ascii="Verdana" w:eastAsia="Times New Roman" w:hAnsi="Verdana" w:cs="Arial"/>
          <w:sz w:val="15"/>
          <w:szCs w:val="15"/>
          <w:lang w:eastAsia="es-ES"/>
        </w:rPr>
      </w:pPr>
      <w:r w:rsidRPr="00293B6D">
        <w:rPr>
          <w:rFonts w:ascii="Verdana" w:eastAsia="Times New Roman" w:hAnsi="Verdana" w:cs="Arial"/>
          <w:sz w:val="15"/>
          <w:szCs w:val="15"/>
          <w:lang w:eastAsia="es-ES"/>
        </w:rPr>
        <w:t>Ciudades y Gobiernos Locales Unidos (CGLU) es la organización mundial de gobiernos locales y regionales, así como de sus asociaciones, que representa y defiende sus intereses en el escenario mundial. Representando al 70% de la población mundial, los miembros de CGLU están presentes en todas las regiones mundiales: África, Asia Pacífico, Europa, Eurasia, Oriente Medio-Asia Occidental, América Latina y América del Norte - organizados en siete secciones continentales, una sección metropolitana y un foro de las regiones. Esta red abarca más de 240.000 ciudades, regiones y metrópolis y más de 175 asociaciones de gobiernos locales y regionales presentes en 140 países. CGLU incluye entre sus principales áreas de interés político la democracia local, el cambio climático y protección medioambiental, la consecución de los Objetivos de Desarrollo Sostenible, las finanzas locales, el desarrollo urbano y la diplomacia de las ciudades para la construcción de la paz.</w:t>
      </w:r>
    </w:p>
    <w:p w14:paraId="66469D65" w14:textId="77777777" w:rsidR="003C38A9" w:rsidRPr="00ED70A7" w:rsidRDefault="003C38A9" w:rsidP="003C38A9">
      <w:pPr>
        <w:rPr>
          <w:rFonts w:ascii="Verdana" w:hAnsi="Verdana"/>
          <w:sz w:val="16"/>
          <w:szCs w:val="16"/>
          <w:lang w:val="fr-FR"/>
        </w:rPr>
      </w:pPr>
      <w:r w:rsidRPr="006A10DA">
        <w:rPr>
          <w:rFonts w:ascii="Verdana" w:hAnsi="Verdana"/>
          <w:sz w:val="16"/>
          <w:szCs w:val="16"/>
          <w:lang w:val="fr-FR"/>
        </w:rPr>
        <w:t>----</w:t>
      </w:r>
    </w:p>
    <w:p w14:paraId="3E11206E" w14:textId="77777777" w:rsidR="003C38A9" w:rsidRPr="006A10DA" w:rsidRDefault="003C38A9" w:rsidP="003C38A9">
      <w:pPr>
        <w:rPr>
          <w:rFonts w:ascii="Verdana" w:eastAsia="Times New Roman" w:hAnsi="Verdana" w:cs="Times New Roman"/>
          <w:b/>
          <w:sz w:val="16"/>
          <w:szCs w:val="16"/>
          <w:lang w:val="fr-FR" w:eastAsia="fr-FR"/>
        </w:rPr>
      </w:pPr>
      <w:r w:rsidRPr="006A10DA">
        <w:rPr>
          <w:rFonts w:ascii="Verdana" w:eastAsia="Times New Roman" w:hAnsi="Verdana" w:cs="Times New Roman"/>
          <w:b/>
          <w:sz w:val="16"/>
          <w:szCs w:val="16"/>
          <w:lang w:val="fr-FR" w:eastAsia="fr-FR"/>
        </w:rPr>
        <w:t>CONTACT</w:t>
      </w:r>
      <w:r>
        <w:rPr>
          <w:rFonts w:ascii="Verdana" w:eastAsia="Times New Roman" w:hAnsi="Verdana" w:cs="Times New Roman"/>
          <w:b/>
          <w:sz w:val="16"/>
          <w:szCs w:val="16"/>
          <w:lang w:val="fr-FR" w:eastAsia="fr-FR"/>
        </w:rPr>
        <w:t>O</w:t>
      </w:r>
      <w:r w:rsidRPr="006A10DA">
        <w:rPr>
          <w:rFonts w:ascii="Verdana" w:eastAsia="Times New Roman" w:hAnsi="Verdana" w:cs="Times New Roman"/>
          <w:b/>
          <w:sz w:val="16"/>
          <w:szCs w:val="16"/>
          <w:lang w:val="fr-FR" w:eastAsia="fr-FR"/>
        </w:rPr>
        <w:t xml:space="preserve"> : </w:t>
      </w:r>
    </w:p>
    <w:p w14:paraId="3215F5A7" w14:textId="77777777" w:rsidR="003C38A9" w:rsidRPr="00D43723" w:rsidRDefault="003C38A9" w:rsidP="003C38A9">
      <w:pPr>
        <w:rPr>
          <w:rFonts w:ascii="Verdana" w:eastAsia="Times New Roman" w:hAnsi="Verdana" w:cs="Times New Roman"/>
          <w:sz w:val="16"/>
          <w:szCs w:val="16"/>
          <w:lang w:val="fr-FR" w:eastAsia="fr-FR"/>
        </w:rPr>
      </w:pPr>
      <w:r>
        <w:rPr>
          <w:rFonts w:ascii="Verdana" w:eastAsia="Times New Roman" w:hAnsi="Verdana" w:cs="Times New Roman"/>
          <w:sz w:val="16"/>
          <w:szCs w:val="16"/>
          <w:lang w:val="fr-FR" w:eastAsia="fr-FR"/>
        </w:rPr>
        <w:lastRenderedPageBreak/>
        <w:t xml:space="preserve">Ciudades y Gobiernos Locales Unidos </w:t>
      </w:r>
      <w:r>
        <w:rPr>
          <w:rFonts w:ascii="Verdana" w:eastAsia="Times New Roman" w:hAnsi="Verdana" w:cs="Times New Roman"/>
          <w:sz w:val="18"/>
          <w:szCs w:val="18"/>
          <w:lang w:val="fr-FR" w:eastAsia="fr-FR"/>
        </w:rPr>
        <w:t xml:space="preserve">/ </w:t>
      </w:r>
      <w:r>
        <w:rPr>
          <w:rFonts w:ascii="Verdana" w:eastAsia="Times New Roman" w:hAnsi="Verdana" w:cs="Times New Roman"/>
          <w:b/>
          <w:sz w:val="18"/>
          <w:szCs w:val="18"/>
          <w:lang w:val="es-ES_tradnl" w:eastAsia="es-ES_tradnl"/>
        </w:rPr>
        <w:t>Dirección</w:t>
      </w:r>
      <w:r w:rsidRPr="00D43723">
        <w:rPr>
          <w:rFonts w:ascii="Roboto" w:eastAsia="Times New Roman" w:hAnsi="Roboto" w:cs="Times New Roman"/>
          <w:color w:val="333333"/>
          <w:sz w:val="18"/>
          <w:szCs w:val="18"/>
          <w:lang w:val="es-ES_tradnl" w:eastAsia="es-ES_tradnl"/>
        </w:rPr>
        <w:t> </w:t>
      </w:r>
      <w:r>
        <w:rPr>
          <w:rFonts w:ascii="Verdana" w:eastAsia="Times New Roman" w:hAnsi="Verdana" w:cs="Times New Roman"/>
          <w:sz w:val="18"/>
          <w:szCs w:val="18"/>
          <w:lang w:val="fr-FR" w:eastAsia="fr-FR"/>
        </w:rPr>
        <w:t>C/Avinyo, 15 08003 Barcelona</w:t>
      </w:r>
      <w:r w:rsidRPr="00D16558">
        <w:rPr>
          <w:rFonts w:ascii="Verdana" w:eastAsia="Times New Roman" w:hAnsi="Verdana" w:cs="Times New Roman"/>
          <w:sz w:val="18"/>
          <w:szCs w:val="18"/>
          <w:lang w:val="fr-FR" w:eastAsia="fr-FR"/>
        </w:rPr>
        <w:t xml:space="preserve"> </w:t>
      </w:r>
    </w:p>
    <w:p w14:paraId="0BCA86C2" w14:textId="27EEE10B" w:rsidR="00D85CAC" w:rsidRPr="006F6775" w:rsidRDefault="003C38A9" w:rsidP="002307CD">
      <w:pPr>
        <w:rPr>
          <w:rFonts w:ascii="Verdana" w:eastAsia="Times New Roman" w:hAnsi="Verdana" w:cs="Times New Roman"/>
          <w:b/>
          <w:sz w:val="18"/>
          <w:szCs w:val="18"/>
          <w:lang w:val="fr-FR" w:eastAsia="fr-FR"/>
        </w:rPr>
      </w:pPr>
      <w:r w:rsidRPr="00D16558">
        <w:rPr>
          <w:rFonts w:ascii="Verdana" w:eastAsia="Times New Roman" w:hAnsi="Verdana" w:cs="Times New Roman"/>
          <w:b/>
          <w:sz w:val="18"/>
          <w:szCs w:val="18"/>
          <w:lang w:val="fr-FR" w:eastAsia="fr-FR"/>
        </w:rPr>
        <w:t xml:space="preserve">Tlf </w:t>
      </w:r>
      <w:r w:rsidRPr="00090CB4">
        <w:rPr>
          <w:rFonts w:ascii="Verdana" w:eastAsia="Times New Roman" w:hAnsi="Verdana" w:cs="Times New Roman"/>
          <w:b/>
          <w:sz w:val="18"/>
          <w:szCs w:val="18"/>
          <w:lang w:val="en-US" w:eastAsia="es-ES_tradnl"/>
        </w:rPr>
        <w:t xml:space="preserve">+34 93 342 87 </w:t>
      </w:r>
      <w:r>
        <w:rPr>
          <w:rFonts w:ascii="Verdana" w:eastAsia="Times New Roman" w:hAnsi="Verdana" w:cs="Times New Roman"/>
          <w:b/>
          <w:sz w:val="18"/>
          <w:szCs w:val="18"/>
          <w:lang w:val="fr-FR" w:eastAsia="fr-FR"/>
        </w:rPr>
        <w:t xml:space="preserve">/ </w:t>
      </w:r>
      <w:r w:rsidRPr="00090CB4">
        <w:rPr>
          <w:rFonts w:ascii="Verdana" w:hAnsi="Verdana"/>
          <w:b/>
          <w:sz w:val="18"/>
          <w:szCs w:val="18"/>
          <w:lang w:val="en-US"/>
        </w:rPr>
        <w:t xml:space="preserve">Email </w:t>
      </w:r>
      <w:hyperlink r:id="rId6" w:history="1">
        <w:r w:rsidRPr="00D16558">
          <w:rPr>
            <w:rStyle w:val="Hipervnculo"/>
            <w:rFonts w:ascii="Verdana" w:eastAsia="Times New Roman" w:hAnsi="Verdana" w:cs="Times New Roman"/>
            <w:sz w:val="18"/>
            <w:szCs w:val="18"/>
            <w:lang w:val="fr-FR" w:eastAsia="fr-FR"/>
          </w:rPr>
          <w:t>communication@uclg.org</w:t>
        </w:r>
      </w:hyperlink>
      <w:r>
        <w:rPr>
          <w:rStyle w:val="Hipervnculo"/>
          <w:rFonts w:ascii="Verdana" w:eastAsia="Times New Roman" w:hAnsi="Verdana" w:cs="Times New Roman"/>
          <w:sz w:val="18"/>
          <w:szCs w:val="18"/>
          <w:lang w:val="fr-FR" w:eastAsia="fr-FR"/>
        </w:rPr>
        <w:t xml:space="preserve">  /  </w:t>
      </w:r>
      <w:r w:rsidRPr="005C3E71">
        <w:rPr>
          <w:rFonts w:ascii="Verdana" w:eastAsia="Times New Roman" w:hAnsi="Verdana" w:cs="Times New Roman"/>
          <w:b/>
          <w:sz w:val="18"/>
          <w:szCs w:val="18"/>
          <w:lang w:val="en-US" w:eastAsia="es-ES_tradnl"/>
        </w:rPr>
        <w:t>Redes sociales</w:t>
      </w:r>
      <w:r w:rsidRPr="005C3E71">
        <w:rPr>
          <w:rFonts w:ascii="Verdana" w:eastAsia="Times New Roman" w:hAnsi="Verdana" w:cs="Times New Roman"/>
          <w:sz w:val="18"/>
          <w:szCs w:val="18"/>
          <w:lang w:val="en-US" w:eastAsia="es-ES_tradnl"/>
        </w:rPr>
        <w:t xml:space="preserve"> </w:t>
      </w:r>
      <w:r w:rsidRPr="00D16558">
        <w:rPr>
          <w:rFonts w:ascii="Verdana" w:eastAsia="Times New Roman" w:hAnsi="Verdana" w:cs="Times New Roman"/>
          <w:sz w:val="18"/>
          <w:szCs w:val="18"/>
          <w:lang w:val="fr-FR" w:eastAsia="fr-FR"/>
        </w:rPr>
        <w:t>@uclg_org #</w:t>
      </w:r>
      <w:r>
        <w:rPr>
          <w:rFonts w:ascii="Verdana" w:eastAsia="Times New Roman" w:hAnsi="Verdana" w:cs="Times New Roman"/>
          <w:sz w:val="18"/>
          <w:szCs w:val="18"/>
          <w:lang w:val="fr-FR" w:eastAsia="fr-FR"/>
        </w:rPr>
        <w:t>Listen2Cities #HLPF2019</w:t>
      </w:r>
      <w:r>
        <w:rPr>
          <w:rFonts w:ascii="Verdana" w:eastAsia="Times New Roman" w:hAnsi="Verdana" w:cs="Times New Roman"/>
          <w:b/>
          <w:sz w:val="18"/>
          <w:szCs w:val="18"/>
          <w:lang w:val="fr-FR" w:eastAsia="fr-FR"/>
        </w:rPr>
        <w:t xml:space="preserve"> / Web</w:t>
      </w:r>
      <w:r>
        <w:rPr>
          <w:rFonts w:ascii="Verdana" w:eastAsia="Times New Roman" w:hAnsi="Verdana" w:cs="Times New Roman"/>
          <w:sz w:val="18"/>
          <w:szCs w:val="18"/>
          <w:lang w:val="fr-FR" w:eastAsia="fr-FR"/>
        </w:rPr>
        <w:t xml:space="preserve"> </w:t>
      </w:r>
      <w:r w:rsidRPr="00D16558">
        <w:rPr>
          <w:rFonts w:ascii="Verdana" w:eastAsia="Times New Roman" w:hAnsi="Verdana" w:cs="Times New Roman"/>
          <w:sz w:val="18"/>
          <w:szCs w:val="18"/>
          <w:lang w:val="fr-FR" w:eastAsia="fr-FR"/>
        </w:rPr>
        <w:t>www.uclg.org</w:t>
      </w:r>
    </w:p>
    <w:sectPr w:rsidR="00D85CAC" w:rsidRPr="006F6775" w:rsidSect="002307C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CD"/>
    <w:rsid w:val="00022EC6"/>
    <w:rsid w:val="00090518"/>
    <w:rsid w:val="000B1439"/>
    <w:rsid w:val="001C680D"/>
    <w:rsid w:val="00212257"/>
    <w:rsid w:val="002307CD"/>
    <w:rsid w:val="002E6306"/>
    <w:rsid w:val="003C38A9"/>
    <w:rsid w:val="003F07D0"/>
    <w:rsid w:val="00417ACC"/>
    <w:rsid w:val="004F4372"/>
    <w:rsid w:val="00521CCC"/>
    <w:rsid w:val="005A0CE7"/>
    <w:rsid w:val="005C47B0"/>
    <w:rsid w:val="005F0497"/>
    <w:rsid w:val="00627616"/>
    <w:rsid w:val="006E7F47"/>
    <w:rsid w:val="006F6775"/>
    <w:rsid w:val="00787B76"/>
    <w:rsid w:val="008A7D7C"/>
    <w:rsid w:val="00930424"/>
    <w:rsid w:val="00945565"/>
    <w:rsid w:val="009F7EAE"/>
    <w:rsid w:val="00AB0821"/>
    <w:rsid w:val="00AE30A0"/>
    <w:rsid w:val="00B17AE1"/>
    <w:rsid w:val="00B331F6"/>
    <w:rsid w:val="00BB48D3"/>
    <w:rsid w:val="00BB583C"/>
    <w:rsid w:val="00BE28AA"/>
    <w:rsid w:val="00C1292B"/>
    <w:rsid w:val="00CE62B3"/>
    <w:rsid w:val="00CE6FCC"/>
    <w:rsid w:val="00E21518"/>
    <w:rsid w:val="00EB12A1"/>
    <w:rsid w:val="00F511BC"/>
    <w:rsid w:val="00F61B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1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tulo1">
    <w:name w:val="heading 1"/>
    <w:basedOn w:val="Normal"/>
    <w:link w:val="Ttulo1Car"/>
    <w:uiPriority w:val="9"/>
    <w:qFormat/>
    <w:rsid w:val="006F6775"/>
    <w:pPr>
      <w:spacing w:before="100" w:beforeAutospacing="1" w:after="100" w:afterAutospacing="1"/>
      <w:outlineLvl w:val="0"/>
    </w:pPr>
    <w:rPr>
      <w:rFonts w:ascii="Times New Roman" w:hAnsi="Times New Roman" w:cs="Times New Roman"/>
      <w:b/>
      <w:bCs/>
      <w:kern w:val="36"/>
      <w:sz w:val="48"/>
      <w:szCs w:val="48"/>
      <w:lang w:val="es-ES_tradnl" w:eastAsia="es-ES_tradnl"/>
    </w:rPr>
  </w:style>
  <w:style w:type="paragraph" w:styleId="Ttulo3">
    <w:name w:val="heading 3"/>
    <w:basedOn w:val="Normal"/>
    <w:next w:val="Normal"/>
    <w:link w:val="Ttulo3Car"/>
    <w:uiPriority w:val="9"/>
    <w:unhideWhenUsed/>
    <w:qFormat/>
    <w:rsid w:val="006F677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38A9"/>
    <w:rPr>
      <w:color w:val="0000FF"/>
      <w:u w:val="single"/>
    </w:rPr>
  </w:style>
  <w:style w:type="character" w:customStyle="1" w:styleId="Ttulo1Car">
    <w:name w:val="Título 1 Car"/>
    <w:basedOn w:val="Fuentedeprrafopredeter"/>
    <w:link w:val="Ttulo1"/>
    <w:uiPriority w:val="9"/>
    <w:rsid w:val="006F6775"/>
    <w:rPr>
      <w:rFonts w:ascii="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6F6775"/>
    <w:rPr>
      <w:rFonts w:asciiTheme="majorHAnsi" w:eastAsiaTheme="majorEastAsia" w:hAnsiTheme="majorHAnsi" w:cstheme="majorBidi"/>
      <w:color w:val="1F3763" w:themeColor="accent1" w:themeShade="7F"/>
      <w:lang w:val="es-ES"/>
    </w:rPr>
  </w:style>
  <w:style w:type="character" w:styleId="Textoennegrita">
    <w:name w:val="Strong"/>
    <w:basedOn w:val="Fuentedeprrafopredeter"/>
    <w:uiPriority w:val="22"/>
    <w:qFormat/>
    <w:rsid w:val="006F6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345">
      <w:bodyDiv w:val="1"/>
      <w:marLeft w:val="0"/>
      <w:marRight w:val="0"/>
      <w:marTop w:val="0"/>
      <w:marBottom w:val="0"/>
      <w:divBdr>
        <w:top w:val="none" w:sz="0" w:space="0" w:color="auto"/>
        <w:left w:val="none" w:sz="0" w:space="0" w:color="auto"/>
        <w:bottom w:val="none" w:sz="0" w:space="0" w:color="auto"/>
        <w:right w:val="none" w:sz="0" w:space="0" w:color="auto"/>
      </w:divBdr>
    </w:div>
    <w:div w:id="112485031">
      <w:bodyDiv w:val="1"/>
      <w:marLeft w:val="0"/>
      <w:marRight w:val="0"/>
      <w:marTop w:val="0"/>
      <w:marBottom w:val="0"/>
      <w:divBdr>
        <w:top w:val="none" w:sz="0" w:space="0" w:color="auto"/>
        <w:left w:val="none" w:sz="0" w:space="0" w:color="auto"/>
        <w:bottom w:val="none" w:sz="0" w:space="0" w:color="auto"/>
        <w:right w:val="none" w:sz="0" w:space="0" w:color="auto"/>
      </w:divBdr>
    </w:div>
    <w:div w:id="172694914">
      <w:bodyDiv w:val="1"/>
      <w:marLeft w:val="0"/>
      <w:marRight w:val="0"/>
      <w:marTop w:val="0"/>
      <w:marBottom w:val="0"/>
      <w:divBdr>
        <w:top w:val="none" w:sz="0" w:space="0" w:color="auto"/>
        <w:left w:val="none" w:sz="0" w:space="0" w:color="auto"/>
        <w:bottom w:val="none" w:sz="0" w:space="0" w:color="auto"/>
        <w:right w:val="none" w:sz="0" w:space="0" w:color="auto"/>
      </w:divBdr>
    </w:div>
    <w:div w:id="1202284300">
      <w:bodyDiv w:val="1"/>
      <w:marLeft w:val="0"/>
      <w:marRight w:val="0"/>
      <w:marTop w:val="0"/>
      <w:marBottom w:val="0"/>
      <w:divBdr>
        <w:top w:val="none" w:sz="0" w:space="0" w:color="auto"/>
        <w:left w:val="none" w:sz="0" w:space="0" w:color="auto"/>
        <w:bottom w:val="none" w:sz="0" w:space="0" w:color="auto"/>
        <w:right w:val="none" w:sz="0" w:space="0" w:color="auto"/>
      </w:divBdr>
    </w:div>
    <w:div w:id="1531457467">
      <w:bodyDiv w:val="1"/>
      <w:marLeft w:val="0"/>
      <w:marRight w:val="0"/>
      <w:marTop w:val="0"/>
      <w:marBottom w:val="0"/>
      <w:divBdr>
        <w:top w:val="none" w:sz="0" w:space="0" w:color="auto"/>
        <w:left w:val="none" w:sz="0" w:space="0" w:color="auto"/>
        <w:bottom w:val="none" w:sz="0" w:space="0" w:color="auto"/>
        <w:right w:val="none" w:sz="0" w:space="0" w:color="auto"/>
      </w:divBdr>
      <w:divsChild>
        <w:div w:id="1343507050">
          <w:marLeft w:val="0"/>
          <w:marRight w:val="0"/>
          <w:marTop w:val="0"/>
          <w:marBottom w:val="0"/>
          <w:divBdr>
            <w:top w:val="none" w:sz="0" w:space="0" w:color="auto"/>
            <w:left w:val="none" w:sz="0" w:space="0" w:color="auto"/>
            <w:bottom w:val="none" w:sz="0" w:space="0" w:color="auto"/>
            <w:right w:val="none" w:sz="0" w:space="0" w:color="auto"/>
          </w:divBdr>
          <w:divsChild>
            <w:div w:id="12494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118">
      <w:bodyDiv w:val="1"/>
      <w:marLeft w:val="0"/>
      <w:marRight w:val="0"/>
      <w:marTop w:val="0"/>
      <w:marBottom w:val="0"/>
      <w:divBdr>
        <w:top w:val="none" w:sz="0" w:space="0" w:color="auto"/>
        <w:left w:val="none" w:sz="0" w:space="0" w:color="auto"/>
        <w:bottom w:val="none" w:sz="0" w:space="0" w:color="auto"/>
        <w:right w:val="none" w:sz="0" w:space="0" w:color="auto"/>
      </w:divBdr>
      <w:divsChild>
        <w:div w:id="1459763932">
          <w:marLeft w:val="0"/>
          <w:marRight w:val="0"/>
          <w:marTop w:val="0"/>
          <w:marBottom w:val="0"/>
          <w:divBdr>
            <w:top w:val="none" w:sz="0" w:space="0" w:color="auto"/>
            <w:left w:val="none" w:sz="0" w:space="0" w:color="auto"/>
            <w:bottom w:val="none" w:sz="0" w:space="0" w:color="auto"/>
            <w:right w:val="none" w:sz="0" w:space="0" w:color="auto"/>
          </w:divBdr>
          <w:divsChild>
            <w:div w:id="1520316081">
              <w:marLeft w:val="0"/>
              <w:marRight w:val="0"/>
              <w:marTop w:val="0"/>
              <w:marBottom w:val="0"/>
              <w:divBdr>
                <w:top w:val="none" w:sz="0" w:space="0" w:color="auto"/>
                <w:left w:val="none" w:sz="0" w:space="0" w:color="auto"/>
                <w:bottom w:val="none" w:sz="0" w:space="0" w:color="auto"/>
                <w:right w:val="none" w:sz="0" w:space="0" w:color="auto"/>
              </w:divBdr>
            </w:div>
            <w:div w:id="275067026">
              <w:marLeft w:val="0"/>
              <w:marRight w:val="0"/>
              <w:marTop w:val="0"/>
              <w:marBottom w:val="0"/>
              <w:divBdr>
                <w:top w:val="none" w:sz="0" w:space="0" w:color="auto"/>
                <w:left w:val="none" w:sz="0" w:space="0" w:color="auto"/>
                <w:bottom w:val="none" w:sz="0" w:space="0" w:color="auto"/>
                <w:right w:val="none" w:sz="0" w:space="0" w:color="auto"/>
              </w:divBdr>
            </w:div>
          </w:divsChild>
        </w:div>
        <w:div w:id="1417629701">
          <w:marLeft w:val="0"/>
          <w:marRight w:val="0"/>
          <w:marTop w:val="0"/>
          <w:marBottom w:val="0"/>
          <w:divBdr>
            <w:top w:val="none" w:sz="0" w:space="0" w:color="auto"/>
            <w:left w:val="none" w:sz="0" w:space="0" w:color="auto"/>
            <w:bottom w:val="none" w:sz="0" w:space="0" w:color="auto"/>
            <w:right w:val="none" w:sz="0" w:space="0" w:color="auto"/>
          </w:divBdr>
          <w:divsChild>
            <w:div w:id="2001158037">
              <w:marLeft w:val="0"/>
              <w:marRight w:val="0"/>
              <w:marTop w:val="0"/>
              <w:marBottom w:val="0"/>
              <w:divBdr>
                <w:top w:val="none" w:sz="0" w:space="0" w:color="auto"/>
                <w:left w:val="none" w:sz="0" w:space="0" w:color="auto"/>
                <w:bottom w:val="none" w:sz="0" w:space="0" w:color="auto"/>
                <w:right w:val="none" w:sz="0" w:space="0" w:color="auto"/>
              </w:divBdr>
            </w:div>
          </w:divsChild>
        </w:div>
        <w:div w:id="1935237963">
          <w:marLeft w:val="0"/>
          <w:marRight w:val="0"/>
          <w:marTop w:val="0"/>
          <w:marBottom w:val="0"/>
          <w:divBdr>
            <w:top w:val="none" w:sz="0" w:space="0" w:color="auto"/>
            <w:left w:val="none" w:sz="0" w:space="0" w:color="auto"/>
            <w:bottom w:val="none" w:sz="0" w:space="0" w:color="auto"/>
            <w:right w:val="none" w:sz="0" w:space="0" w:color="auto"/>
          </w:divBdr>
          <w:divsChild>
            <w:div w:id="222063780">
              <w:marLeft w:val="0"/>
              <w:marRight w:val="0"/>
              <w:marTop w:val="0"/>
              <w:marBottom w:val="0"/>
              <w:divBdr>
                <w:top w:val="none" w:sz="0" w:space="0" w:color="auto"/>
                <w:left w:val="none" w:sz="0" w:space="0" w:color="auto"/>
                <w:bottom w:val="none" w:sz="0" w:space="0" w:color="auto"/>
                <w:right w:val="none" w:sz="0" w:space="0" w:color="auto"/>
              </w:divBdr>
              <w:divsChild>
                <w:div w:id="1638148242">
                  <w:marLeft w:val="0"/>
                  <w:marRight w:val="0"/>
                  <w:marTop w:val="0"/>
                  <w:marBottom w:val="0"/>
                  <w:divBdr>
                    <w:top w:val="none" w:sz="0" w:space="0" w:color="auto"/>
                    <w:left w:val="none" w:sz="0" w:space="0" w:color="auto"/>
                    <w:bottom w:val="none" w:sz="0" w:space="0" w:color="auto"/>
                    <w:right w:val="none" w:sz="0" w:space="0" w:color="auto"/>
                  </w:divBdr>
                  <w:divsChild>
                    <w:div w:id="826555245">
                      <w:marLeft w:val="0"/>
                      <w:marRight w:val="0"/>
                      <w:marTop w:val="0"/>
                      <w:marBottom w:val="0"/>
                      <w:divBdr>
                        <w:top w:val="none" w:sz="0" w:space="0" w:color="auto"/>
                        <w:left w:val="none" w:sz="0" w:space="0" w:color="auto"/>
                        <w:bottom w:val="none" w:sz="0" w:space="0" w:color="auto"/>
                        <w:right w:val="none" w:sz="0" w:space="0" w:color="auto"/>
                      </w:divBdr>
                      <w:divsChild>
                        <w:div w:id="529101763">
                          <w:marLeft w:val="0"/>
                          <w:marRight w:val="0"/>
                          <w:marTop w:val="0"/>
                          <w:marBottom w:val="0"/>
                          <w:divBdr>
                            <w:top w:val="none" w:sz="0" w:space="0" w:color="auto"/>
                            <w:left w:val="none" w:sz="0" w:space="0" w:color="auto"/>
                            <w:bottom w:val="none" w:sz="0" w:space="0" w:color="auto"/>
                            <w:right w:val="none" w:sz="0" w:space="0" w:color="auto"/>
                          </w:divBdr>
                          <w:divsChild>
                            <w:div w:id="554511427">
                              <w:marLeft w:val="0"/>
                              <w:marRight w:val="0"/>
                              <w:marTop w:val="0"/>
                              <w:marBottom w:val="0"/>
                              <w:divBdr>
                                <w:top w:val="none" w:sz="0" w:space="0" w:color="auto"/>
                                <w:left w:val="none" w:sz="0" w:space="0" w:color="auto"/>
                                <w:bottom w:val="none" w:sz="0" w:space="0" w:color="auto"/>
                                <w:right w:val="none" w:sz="0" w:space="0" w:color="auto"/>
                              </w:divBdr>
                              <w:divsChild>
                                <w:div w:id="1260067756">
                                  <w:marLeft w:val="0"/>
                                  <w:marRight w:val="0"/>
                                  <w:marTop w:val="0"/>
                                  <w:marBottom w:val="0"/>
                                  <w:divBdr>
                                    <w:top w:val="none" w:sz="0" w:space="0" w:color="auto"/>
                                    <w:left w:val="none" w:sz="0" w:space="0" w:color="auto"/>
                                    <w:bottom w:val="none" w:sz="0" w:space="0" w:color="auto"/>
                                    <w:right w:val="none" w:sz="0" w:space="0" w:color="auto"/>
                                  </w:divBdr>
                                  <w:divsChild>
                                    <w:div w:id="20471343">
                                      <w:marLeft w:val="0"/>
                                      <w:marRight w:val="0"/>
                                      <w:marTop w:val="150"/>
                                      <w:marBottom w:val="0"/>
                                      <w:divBdr>
                                        <w:top w:val="none" w:sz="0" w:space="0" w:color="auto"/>
                                        <w:left w:val="none" w:sz="0" w:space="0" w:color="auto"/>
                                        <w:bottom w:val="none" w:sz="0" w:space="0" w:color="auto"/>
                                        <w:right w:val="none" w:sz="0" w:space="0" w:color="auto"/>
                                      </w:divBdr>
                                      <w:divsChild>
                                        <w:div w:id="2076078673">
                                          <w:marLeft w:val="0"/>
                                          <w:marRight w:val="0"/>
                                          <w:marTop w:val="75"/>
                                          <w:marBottom w:val="150"/>
                                          <w:divBdr>
                                            <w:top w:val="none" w:sz="0" w:space="0" w:color="auto"/>
                                            <w:left w:val="none" w:sz="0" w:space="0" w:color="auto"/>
                                            <w:bottom w:val="none" w:sz="0" w:space="0" w:color="auto"/>
                                            <w:right w:val="none" w:sz="0" w:space="0" w:color="auto"/>
                                          </w:divBdr>
                                        </w:div>
                                        <w:div w:id="1022441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2042630977">
      <w:bodyDiv w:val="1"/>
      <w:marLeft w:val="0"/>
      <w:marRight w:val="0"/>
      <w:marTop w:val="0"/>
      <w:marBottom w:val="0"/>
      <w:divBdr>
        <w:top w:val="none" w:sz="0" w:space="0" w:color="auto"/>
        <w:left w:val="none" w:sz="0" w:space="0" w:color="auto"/>
        <w:bottom w:val="none" w:sz="0" w:space="0" w:color="auto"/>
        <w:right w:val="none" w:sz="0" w:space="0" w:color="auto"/>
      </w:divBdr>
      <w:divsChild>
        <w:div w:id="7542797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mailto:communication@ucl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996</Words>
  <Characters>5478</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2019-09-12T11:49:00Z</dcterms:created>
  <dcterms:modified xsi:type="dcterms:W3CDTF">2019-09-13T09:08:00Z</dcterms:modified>
</cp:coreProperties>
</file>